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741E3" w:rsidR="00EC5A58" w:rsidP="53089FE7" w:rsidRDefault="00EC5A58" w14:paraId="0C8D5B31" w14:textId="1A098A74">
      <w:pPr>
        <w:pStyle w:val="CRCoverPage"/>
        <w:tabs>
          <w:tab w:val="right" w:pos="9639"/>
        </w:tabs>
        <w:spacing w:after="0"/>
        <w:rPr>
          <w:rFonts w:cs="Arial"/>
          <w:b/>
          <w:bCs/>
          <w:i/>
          <w:iCs/>
          <w:sz w:val="24"/>
          <w:szCs w:val="24"/>
        </w:rPr>
      </w:pPr>
      <w:bookmarkStart w:name="_Hlk527628066" w:id="0"/>
      <w:r w:rsidRPr="53089FE7">
        <w:rPr>
          <w:rFonts w:cs="Arial"/>
          <w:b/>
          <w:bCs/>
          <w:sz w:val="24"/>
          <w:szCs w:val="24"/>
        </w:rPr>
        <w:t>3GPP TSG-RAN WG3 Meeting #11</w:t>
      </w:r>
      <w:r w:rsidRPr="53089FE7" w:rsidR="006F032D">
        <w:rPr>
          <w:rFonts w:cs="Arial"/>
          <w:b/>
          <w:bCs/>
          <w:sz w:val="24"/>
          <w:szCs w:val="24"/>
        </w:rPr>
        <w:t>7</w:t>
      </w:r>
      <w:r w:rsidR="000C43F3">
        <w:rPr>
          <w:rFonts w:cs="Arial"/>
          <w:b/>
          <w:bCs/>
          <w:sz w:val="24"/>
          <w:szCs w:val="24"/>
        </w:rPr>
        <w:t>-</w:t>
      </w:r>
      <w:r w:rsidRPr="53089FE7" w:rsidR="00124C4C">
        <w:rPr>
          <w:rFonts w:cs="Arial"/>
          <w:b/>
          <w:bCs/>
          <w:sz w:val="24"/>
          <w:szCs w:val="24"/>
        </w:rPr>
        <w:t>bis-</w:t>
      </w:r>
      <w:r w:rsidRPr="53089FE7">
        <w:rPr>
          <w:rFonts w:cs="Arial"/>
          <w:b/>
          <w:bCs/>
          <w:sz w:val="24"/>
          <w:szCs w:val="24"/>
        </w:rPr>
        <w:t>e</w:t>
      </w:r>
      <w:r>
        <w:tab/>
      </w:r>
      <w:r w:rsidRPr="00B533F1">
        <w:rPr>
          <w:rFonts w:cs="Arial"/>
          <w:b/>
          <w:sz w:val="28"/>
          <w:szCs w:val="28"/>
        </w:rPr>
        <w:t>R3-</w:t>
      </w:r>
      <w:r w:rsidRPr="00B533F1">
        <w:rPr>
          <w:rFonts w:cs="Arial"/>
          <w:b/>
          <w:bCs/>
          <w:noProof/>
          <w:sz w:val="28"/>
          <w:szCs w:val="28"/>
        </w:rPr>
        <w:t>22</w:t>
      </w:r>
      <w:r w:rsidRPr="00B533F1" w:rsidR="00B533F1">
        <w:rPr>
          <w:rFonts w:cs="Arial"/>
          <w:b/>
          <w:bCs/>
          <w:noProof/>
          <w:sz w:val="28"/>
          <w:szCs w:val="28"/>
        </w:rPr>
        <w:t>5348</w:t>
      </w:r>
    </w:p>
    <w:p w:rsidRPr="000F0628" w:rsidR="00EC5A58" w:rsidP="000A1516" w:rsidRDefault="00EC5A58" w14:paraId="25F00F1D" w14:textId="57E4FBD4">
      <w:pPr>
        <w:pStyle w:val="CRCoverPage"/>
        <w:outlineLvl w:val="0"/>
        <w:rPr>
          <w:rFonts w:cs="Arial"/>
          <w:b/>
          <w:sz w:val="24"/>
          <w:szCs w:val="28"/>
        </w:rPr>
      </w:pPr>
      <w:r w:rsidRPr="008741E3">
        <w:rPr>
          <w:rFonts w:cs="Arial"/>
          <w:b/>
          <w:sz w:val="24"/>
          <w:szCs w:val="28"/>
        </w:rPr>
        <w:t xml:space="preserve">Online, </w:t>
      </w:r>
      <w:r w:rsidR="00124C4C">
        <w:rPr>
          <w:rFonts w:cs="Arial"/>
          <w:b/>
          <w:sz w:val="24"/>
          <w:szCs w:val="28"/>
        </w:rPr>
        <w:t>October</w:t>
      </w:r>
      <w:r w:rsidRPr="008741E3">
        <w:rPr>
          <w:rFonts w:cs="Arial"/>
          <w:b/>
          <w:sz w:val="24"/>
          <w:szCs w:val="28"/>
        </w:rPr>
        <w:t xml:space="preserve"> </w:t>
      </w:r>
      <w:r w:rsidRPr="008741E3" w:rsidR="00E62D08">
        <w:rPr>
          <w:rFonts w:cs="Arial"/>
          <w:b/>
          <w:sz w:val="24"/>
          <w:szCs w:val="28"/>
        </w:rPr>
        <w:t>1</w:t>
      </w:r>
      <w:r w:rsidR="00124C4C">
        <w:rPr>
          <w:rFonts w:cs="Arial"/>
          <w:b/>
          <w:sz w:val="24"/>
          <w:szCs w:val="28"/>
        </w:rPr>
        <w:t>0</w:t>
      </w:r>
      <w:r w:rsidRPr="008741E3">
        <w:rPr>
          <w:rFonts w:cs="Arial"/>
          <w:b/>
          <w:sz w:val="24"/>
          <w:szCs w:val="28"/>
          <w:vertAlign w:val="superscript"/>
        </w:rPr>
        <w:t>t</w:t>
      </w:r>
      <w:r w:rsidRPr="008741E3" w:rsidR="00E62D08">
        <w:rPr>
          <w:rFonts w:cs="Arial"/>
          <w:b/>
          <w:sz w:val="24"/>
          <w:szCs w:val="28"/>
          <w:vertAlign w:val="superscript"/>
        </w:rPr>
        <w:t>h</w:t>
      </w:r>
      <w:r w:rsidRPr="008741E3">
        <w:rPr>
          <w:rFonts w:cs="Arial"/>
          <w:b/>
          <w:sz w:val="24"/>
          <w:szCs w:val="28"/>
        </w:rPr>
        <w:t xml:space="preserve"> – </w:t>
      </w:r>
      <w:r w:rsidR="00124C4C">
        <w:rPr>
          <w:rFonts w:cs="Arial"/>
          <w:b/>
          <w:sz w:val="24"/>
          <w:szCs w:val="28"/>
        </w:rPr>
        <w:t>18</w:t>
      </w:r>
      <w:r w:rsidRPr="008741E3" w:rsidR="00E62D08">
        <w:rPr>
          <w:rFonts w:cs="Arial"/>
          <w:b/>
          <w:sz w:val="24"/>
          <w:szCs w:val="28"/>
          <w:vertAlign w:val="superscript"/>
        </w:rPr>
        <w:t>th</w:t>
      </w:r>
      <w:r w:rsidRPr="008741E3">
        <w:rPr>
          <w:rFonts w:cs="Arial"/>
          <w:b/>
          <w:sz w:val="24"/>
          <w:szCs w:val="28"/>
        </w:rPr>
        <w:t xml:space="preserve"> 2022</w:t>
      </w:r>
      <w:bookmarkEnd w:id="0"/>
    </w:p>
    <w:p w:rsidRPr="0046089F" w:rsidR="0079791B" w:rsidP="000A1516" w:rsidRDefault="0079791B" w14:paraId="7F3189AB" w14:textId="77777777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:rsidRPr="000C4763" w:rsidR="0079791B" w:rsidP="000A1516" w:rsidRDefault="0079791B" w14:paraId="2A7B743C" w14:textId="3A5E3E5A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0C4763">
        <w:rPr>
          <w:rFonts w:asciiTheme="minorHAnsi" w:hAnsiTheme="minorHAnsi" w:cstheme="minorHAnsi"/>
          <w:szCs w:val="24"/>
        </w:rPr>
        <w:t>Agenda Item:</w:t>
      </w:r>
      <w:r w:rsidRPr="000C4763">
        <w:rPr>
          <w:rFonts w:asciiTheme="minorHAnsi" w:hAnsiTheme="minorHAnsi" w:cstheme="minorHAnsi"/>
          <w:szCs w:val="24"/>
        </w:rPr>
        <w:tab/>
      </w:r>
      <w:r w:rsidRPr="000C4763" w:rsidR="00D94A63">
        <w:rPr>
          <w:rFonts w:asciiTheme="minorHAnsi" w:hAnsiTheme="minorHAnsi" w:cstheme="minorHAnsi"/>
          <w:szCs w:val="24"/>
        </w:rPr>
        <w:t>1</w:t>
      </w:r>
      <w:r w:rsidRPr="000C4763" w:rsidR="00496A6D">
        <w:rPr>
          <w:rFonts w:asciiTheme="minorHAnsi" w:hAnsiTheme="minorHAnsi" w:cstheme="minorHAnsi"/>
          <w:szCs w:val="24"/>
        </w:rPr>
        <w:t>3</w:t>
      </w:r>
      <w:r w:rsidRPr="000C4763" w:rsidR="00D94A63">
        <w:rPr>
          <w:rFonts w:asciiTheme="minorHAnsi" w:hAnsiTheme="minorHAnsi" w:cstheme="minorHAnsi"/>
          <w:szCs w:val="24"/>
        </w:rPr>
        <w:t>.4</w:t>
      </w:r>
    </w:p>
    <w:p w:rsidRPr="000C4763" w:rsidR="0079791B" w:rsidP="000A1516" w:rsidRDefault="0079791B" w14:paraId="5D26F93D" w14:textId="67119965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0C4763">
        <w:rPr>
          <w:rFonts w:asciiTheme="minorHAnsi" w:hAnsiTheme="minorHAnsi" w:cstheme="minorHAnsi"/>
          <w:szCs w:val="24"/>
        </w:rPr>
        <w:t>Source:</w:t>
      </w:r>
      <w:r w:rsidRPr="000C4763">
        <w:rPr>
          <w:rFonts w:asciiTheme="minorHAnsi" w:hAnsiTheme="minorHAnsi" w:cstheme="minorHAnsi"/>
          <w:szCs w:val="24"/>
        </w:rPr>
        <w:tab/>
      </w:r>
      <w:r w:rsidRPr="000C4763">
        <w:rPr>
          <w:rFonts w:asciiTheme="minorHAnsi" w:hAnsiTheme="minorHAnsi" w:cstheme="minorHAnsi"/>
          <w:szCs w:val="24"/>
        </w:rPr>
        <w:t>Ericsson</w:t>
      </w:r>
    </w:p>
    <w:p w:rsidRPr="000C4763" w:rsidR="0079791B" w:rsidP="000A1516" w:rsidRDefault="0079791B" w14:paraId="3B347207" w14:textId="0490326D">
      <w:pPr>
        <w:pStyle w:val="3GPPHeader"/>
        <w:ind w:left="1695" w:hanging="1695"/>
        <w:jc w:val="left"/>
        <w:rPr>
          <w:rFonts w:asciiTheme="minorHAnsi" w:hAnsiTheme="minorHAnsi" w:cstheme="minorHAnsi"/>
          <w:b w:val="0"/>
          <w:szCs w:val="24"/>
        </w:rPr>
      </w:pPr>
      <w:r w:rsidRPr="000C4763">
        <w:rPr>
          <w:rFonts w:asciiTheme="minorHAnsi" w:hAnsiTheme="minorHAnsi" w:cstheme="minorHAnsi"/>
          <w:szCs w:val="24"/>
        </w:rPr>
        <w:t>Title:</w:t>
      </w:r>
      <w:r w:rsidRPr="000C4763">
        <w:rPr>
          <w:rFonts w:asciiTheme="minorHAnsi" w:hAnsiTheme="minorHAnsi" w:cstheme="minorHAnsi"/>
          <w:szCs w:val="24"/>
        </w:rPr>
        <w:tab/>
      </w:r>
      <w:r w:rsidRPr="007C7912" w:rsidR="007C7912">
        <w:rPr>
          <w:rFonts w:asciiTheme="minorHAnsi" w:hAnsiTheme="minorHAnsi" w:cstheme="minorHAnsi"/>
          <w:szCs w:val="24"/>
        </w:rPr>
        <w:t>PCI Collision Avoidance</w:t>
      </w:r>
      <w:r w:rsidRPr="000C4763" w:rsidR="00D94A63">
        <w:rPr>
          <w:rFonts w:asciiTheme="minorHAnsi" w:hAnsiTheme="minorHAnsi" w:cstheme="minorHAnsi"/>
          <w:szCs w:val="24"/>
        </w:rPr>
        <w:t xml:space="preserve"> for Mobile </w:t>
      </w:r>
      <w:r w:rsidR="00D94A63">
        <w:rPr>
          <w:rFonts w:asciiTheme="minorHAnsi" w:hAnsiTheme="minorHAnsi" w:cstheme="minorHAnsi"/>
          <w:szCs w:val="24"/>
        </w:rPr>
        <w:t>IAB-</w:t>
      </w:r>
      <w:r w:rsidRPr="000C4763" w:rsidR="00D94A63">
        <w:rPr>
          <w:rFonts w:asciiTheme="minorHAnsi" w:hAnsiTheme="minorHAnsi" w:cstheme="minorHAnsi"/>
          <w:szCs w:val="24"/>
        </w:rPr>
        <w:t>Nodes</w:t>
      </w:r>
    </w:p>
    <w:p w:rsidRPr="000C4763" w:rsidR="0079791B" w:rsidP="000A1516" w:rsidRDefault="0079791B" w14:paraId="66073A5A" w14:textId="01E07A05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0C4763">
        <w:rPr>
          <w:rFonts w:asciiTheme="minorHAnsi" w:hAnsiTheme="minorHAnsi" w:cstheme="minorHAnsi"/>
          <w:szCs w:val="24"/>
        </w:rPr>
        <w:t>Document for:</w:t>
      </w:r>
      <w:r w:rsidRPr="000C4763">
        <w:rPr>
          <w:rFonts w:asciiTheme="minorHAnsi" w:hAnsiTheme="minorHAnsi" w:cstheme="minorHAnsi"/>
          <w:szCs w:val="24"/>
        </w:rPr>
        <w:tab/>
      </w:r>
      <w:r w:rsidRPr="000C4763">
        <w:rPr>
          <w:rFonts w:asciiTheme="minorHAnsi" w:hAnsiTheme="minorHAnsi" w:cstheme="minorHAnsi"/>
          <w:szCs w:val="24"/>
        </w:rPr>
        <w:t>Agreement</w:t>
      </w:r>
    </w:p>
    <w:p w:rsidRPr="0046089F" w:rsidR="0079791B" w:rsidP="00316B56" w:rsidRDefault="0079791B" w14:paraId="3E56774C" w14:textId="77777777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46089F">
        <w:rPr>
          <w:rFonts w:asciiTheme="minorHAnsi" w:hAnsiTheme="minorHAnsi" w:cstheme="minorHAnsi"/>
          <w:sz w:val="40"/>
        </w:rPr>
        <w:t>Introduction</w:t>
      </w:r>
    </w:p>
    <w:p w:rsidRPr="009323C4" w:rsidR="00DF17DF" w:rsidP="00316B56" w:rsidRDefault="00EE3E53" w14:paraId="49DFB6F7" w14:textId="477B46DE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 w:eastAsia="en-US"/>
        </w:rPr>
      </w:pPr>
      <w:r w:rsidRPr="009323C4">
        <w:rPr>
          <w:rFonts w:asciiTheme="minorHAnsi" w:hAnsiTheme="minorHAnsi" w:cstheme="minorHAnsi"/>
          <w:sz w:val="22"/>
          <w:szCs w:val="22"/>
        </w:rPr>
        <w:t xml:space="preserve">In this paper we discuss </w:t>
      </w:r>
      <w:r w:rsidRPr="009323C4" w:rsidR="009323C4">
        <w:rPr>
          <w:rFonts w:asciiTheme="minorHAnsi" w:hAnsiTheme="minorHAnsi" w:cstheme="minorHAnsi"/>
          <w:sz w:val="22"/>
          <w:szCs w:val="22"/>
          <w:lang w:val="en-US" w:eastAsia="en-US"/>
        </w:rPr>
        <w:t>interference mitigation for mIAB</w:t>
      </w:r>
      <w:r w:rsidRPr="009323C4" w:rsidR="00812303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-nodes </w:t>
      </w:r>
      <w:r w:rsidRPr="009323C4" w:rsidR="009323C4">
        <w:rPr>
          <w:rFonts w:asciiTheme="minorHAnsi" w:hAnsiTheme="minorHAnsi" w:cstheme="minorHAnsi"/>
          <w:sz w:val="22"/>
          <w:szCs w:val="22"/>
          <w:lang w:val="en-US" w:eastAsia="en-US"/>
        </w:rPr>
        <w:t>based on</w:t>
      </w:r>
      <w:r w:rsidRPr="009323C4" w:rsidR="00DF17DF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 the following agreements </w:t>
      </w:r>
      <w:r w:rsidRPr="009323C4" w:rsidR="009323C4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from </w:t>
      </w:r>
      <w:r w:rsidRPr="009323C4" w:rsidR="00DF17DF">
        <w:rPr>
          <w:rFonts w:asciiTheme="minorHAnsi" w:hAnsiTheme="minorHAnsi" w:cstheme="minorHAnsi"/>
          <w:sz w:val="22"/>
          <w:szCs w:val="22"/>
          <w:lang w:val="en-US" w:eastAsia="en-US"/>
        </w:rPr>
        <w:t>RAN3#117-e meeting</w:t>
      </w:r>
      <w:r w:rsidRPr="009323C4" w:rsidR="009323C4">
        <w:rPr>
          <w:rFonts w:asciiTheme="minorHAnsi" w:hAnsiTheme="minorHAnsi" w:cstheme="minorHAnsi"/>
          <w:sz w:val="22"/>
          <w:szCs w:val="22"/>
          <w:lang w:val="en-US" w:eastAsia="en-US"/>
        </w:rPr>
        <w:t>:</w:t>
      </w:r>
    </w:p>
    <w:p w:rsidRPr="00C51DD9" w:rsidR="00803945" w:rsidP="00316B56" w:rsidRDefault="00803945" w14:paraId="6D2B3743" w14:textId="77777777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color w:val="008000"/>
          <w:lang w:eastAsia="en-US"/>
        </w:rPr>
      </w:pPr>
      <w:r w:rsidRPr="00C51DD9">
        <w:rPr>
          <w:rFonts w:ascii="Calibri" w:hAnsi="Calibri" w:cs="Calibri"/>
          <w:b/>
          <w:color w:val="008000"/>
          <w:lang w:eastAsia="en-US"/>
        </w:rPr>
        <w:t>PCI space partitioning via OAM configuration can be used in some cases for avoidance of PCI collisions.</w:t>
      </w:r>
    </w:p>
    <w:p w:rsidRPr="00C51DD9" w:rsidR="00803945" w:rsidP="00316B56" w:rsidRDefault="00803945" w14:paraId="2DF3FECD" w14:textId="77777777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color w:val="008000"/>
          <w:lang w:eastAsia="en-US"/>
        </w:rPr>
      </w:pPr>
      <w:r w:rsidRPr="00C51DD9">
        <w:rPr>
          <w:rFonts w:ascii="Calibri" w:hAnsi="Calibri" w:cs="Calibri"/>
          <w:b/>
          <w:color w:val="008000"/>
          <w:lang w:eastAsia="en-US"/>
        </w:rPr>
        <w:t xml:space="preserve">From RAN3 perspective, existing mechanism can be used for PCI collision detection in mobile IAB scenario. Further enhancement is FFS. </w:t>
      </w:r>
    </w:p>
    <w:p w:rsidRPr="00C51DD9" w:rsidR="00803945" w:rsidP="00316B56" w:rsidRDefault="00803945" w14:paraId="0482C2E3" w14:textId="77777777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color w:val="008000"/>
          <w:lang w:eastAsia="en-US"/>
        </w:rPr>
      </w:pPr>
      <w:r w:rsidRPr="00C51DD9">
        <w:rPr>
          <w:rFonts w:ascii="Calibri" w:hAnsi="Calibri" w:cs="Calibri"/>
          <w:b/>
          <w:color w:val="008000"/>
          <w:lang w:eastAsia="en-US"/>
        </w:rPr>
        <w:t>RAN3 to discuss whether mobile IAB needs any enhancements to the existing mechanisms for PCI collision avoidance and/or optimization.</w:t>
      </w:r>
    </w:p>
    <w:p w:rsidRPr="00C51DD9" w:rsidR="00803945" w:rsidP="00316B56" w:rsidRDefault="00803945" w14:paraId="277B2BB9" w14:textId="77777777">
      <w:pPr>
        <w:pStyle w:val="NormalWeb"/>
        <w:spacing w:before="120" w:beforeAutospacing="0" w:after="0" w:afterAutospacing="0"/>
        <w:ind w:left="284" w:firstLine="6"/>
        <w:rPr>
          <w:rFonts w:ascii="Calibri" w:hAnsi="Calibri" w:cs="Calibri"/>
          <w:b/>
          <w:bCs/>
          <w:szCs w:val="24"/>
          <w:highlight w:val="cyan"/>
          <w:lang w:val="en-GB"/>
        </w:rPr>
      </w:pPr>
      <w:r w:rsidRPr="00C51DD9">
        <w:rPr>
          <w:rFonts w:ascii="Calibri" w:hAnsi="Calibri" w:cs="Calibri"/>
          <w:b/>
          <w:color w:val="008000"/>
          <w:sz w:val="20"/>
          <w:szCs w:val="20"/>
          <w:lang w:eastAsia="en-US"/>
        </w:rPr>
        <w:t>From RAN3 perspective, no enhancements are needed for RACH collision avoidance unless requested by other WGs.</w:t>
      </w:r>
    </w:p>
    <w:p w:rsidRPr="005A4E68" w:rsidR="00D87A79" w:rsidP="00316B56" w:rsidRDefault="00D87A79" w14:paraId="108CB8BB" w14:textId="77777777">
      <w:pPr>
        <w:pStyle w:val="maintext"/>
        <w:spacing w:before="120" w:after="0" w:line="240" w:lineRule="auto"/>
        <w:ind w:firstLine="0" w:firstLineChars="0"/>
        <w:jc w:val="left"/>
        <w:rPr>
          <w:rFonts w:ascii="Times New Roman" w:hAnsi="Times New Roman" w:eastAsia="Times New Roman" w:cs="Times New Roman"/>
          <w:sz w:val="20"/>
          <w:szCs w:val="20"/>
          <w:lang w:val="en-US" w:eastAsia="en-US"/>
        </w:rPr>
      </w:pPr>
    </w:p>
    <w:p w:rsidRPr="000E7991" w:rsidR="002779D4" w:rsidP="00316B56" w:rsidRDefault="000E7991" w14:paraId="3A5D9A4D" w14:textId="60316293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0E7991">
        <w:rPr>
          <w:rFonts w:asciiTheme="minorHAnsi" w:hAnsiTheme="minorHAnsi" w:cstheme="minorHAnsi"/>
          <w:sz w:val="40"/>
          <w:szCs w:val="40"/>
        </w:rPr>
        <w:t>Mitigation of reference signal c</w:t>
      </w:r>
      <w:r w:rsidRPr="000E7991" w:rsidR="00C04609">
        <w:rPr>
          <w:rFonts w:asciiTheme="minorHAnsi" w:hAnsiTheme="minorHAnsi" w:cstheme="minorHAnsi"/>
          <w:sz w:val="40"/>
          <w:szCs w:val="40"/>
        </w:rPr>
        <w:t>ollisions</w:t>
      </w:r>
    </w:p>
    <w:p w:rsidRPr="00F50E48" w:rsidR="00D47CC2" w:rsidP="00316B56" w:rsidRDefault="00BA0A4C" w14:paraId="73561007" w14:textId="10418533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 mobile </w:t>
      </w:r>
      <w:r w:rsidR="0010770F">
        <w:rPr>
          <w:rFonts w:asciiTheme="minorHAnsi" w:hAnsiTheme="minorHAnsi" w:cstheme="minorHAnsi"/>
          <w:bCs/>
          <w:sz w:val="22"/>
          <w:szCs w:val="22"/>
        </w:rPr>
        <w:t xml:space="preserve">radio </w:t>
      </w:r>
      <w:r>
        <w:rPr>
          <w:rFonts w:asciiTheme="minorHAnsi" w:hAnsiTheme="minorHAnsi" w:cstheme="minorHAnsi"/>
          <w:bCs/>
          <w:sz w:val="22"/>
          <w:szCs w:val="22"/>
        </w:rPr>
        <w:t xml:space="preserve">networks </w:t>
      </w:r>
      <w:r w:rsidR="00CB7C73">
        <w:rPr>
          <w:rFonts w:asciiTheme="minorHAnsi" w:hAnsiTheme="minorHAnsi" w:cstheme="minorHAnsi"/>
          <w:bCs/>
          <w:sz w:val="22"/>
          <w:szCs w:val="22"/>
        </w:rPr>
        <w:t>comprising</w:t>
      </w:r>
      <w:r>
        <w:rPr>
          <w:rFonts w:asciiTheme="minorHAnsi" w:hAnsiTheme="minorHAnsi" w:cstheme="minorHAnsi"/>
          <w:bCs/>
          <w:sz w:val="22"/>
          <w:szCs w:val="22"/>
        </w:rPr>
        <w:t xml:space="preserve"> static node</w:t>
      </w:r>
      <w:r w:rsidR="00CB7C73">
        <w:rPr>
          <w:rFonts w:asciiTheme="minorHAnsi" w:hAnsiTheme="minorHAnsi" w:cstheme="minorHAnsi"/>
          <w:bCs/>
          <w:sz w:val="22"/>
          <w:szCs w:val="22"/>
        </w:rPr>
        <w:t>s</w:t>
      </w:r>
      <w:r>
        <w:rPr>
          <w:rFonts w:asciiTheme="minorHAnsi" w:hAnsiTheme="minorHAnsi" w:cstheme="minorHAnsi"/>
          <w:bCs/>
          <w:sz w:val="22"/>
          <w:szCs w:val="22"/>
        </w:rPr>
        <w:t xml:space="preserve">, physical distance between </w:t>
      </w:r>
      <w:r w:rsidR="007A2DA3">
        <w:rPr>
          <w:rFonts w:asciiTheme="minorHAnsi" w:hAnsiTheme="minorHAnsi" w:cstheme="minorHAnsi"/>
          <w:bCs/>
          <w:sz w:val="22"/>
          <w:szCs w:val="22"/>
        </w:rPr>
        <w:t>the</w:t>
      </w:r>
      <w:r>
        <w:rPr>
          <w:rFonts w:asciiTheme="minorHAnsi" w:hAnsiTheme="minorHAnsi" w:cstheme="minorHAnsi"/>
          <w:bCs/>
          <w:sz w:val="22"/>
          <w:szCs w:val="22"/>
        </w:rPr>
        <w:t xml:space="preserve"> (non-neighbo</w:t>
      </w:r>
      <w:r w:rsidR="001B4E7E">
        <w:rPr>
          <w:rFonts w:asciiTheme="minorHAnsi" w:hAnsiTheme="minorHAnsi" w:cstheme="minorHAnsi"/>
          <w:bCs/>
          <w:sz w:val="22"/>
          <w:szCs w:val="22"/>
        </w:rPr>
        <w:t>u</w:t>
      </w:r>
      <w:r>
        <w:rPr>
          <w:rFonts w:asciiTheme="minorHAnsi" w:hAnsiTheme="minorHAnsi" w:cstheme="minorHAnsi"/>
          <w:bCs/>
          <w:sz w:val="22"/>
          <w:szCs w:val="22"/>
        </w:rPr>
        <w:t>ring)</w:t>
      </w:r>
      <w:r w:rsidR="00653566">
        <w:rPr>
          <w:rFonts w:asciiTheme="minorHAnsi" w:hAnsiTheme="minorHAnsi" w:cstheme="minorHAnsi"/>
          <w:bCs/>
          <w:sz w:val="22"/>
          <w:szCs w:val="22"/>
        </w:rPr>
        <w:t xml:space="preserve"> nodes</w:t>
      </w:r>
      <w:r w:rsidR="00191343">
        <w:rPr>
          <w:rFonts w:asciiTheme="minorHAnsi" w:hAnsiTheme="minorHAnsi" w:cstheme="minorHAnsi"/>
          <w:bCs/>
          <w:sz w:val="22"/>
          <w:szCs w:val="22"/>
        </w:rPr>
        <w:t>,</w:t>
      </w:r>
      <w:r w:rsidR="0010770F">
        <w:rPr>
          <w:rFonts w:asciiTheme="minorHAnsi" w:hAnsiTheme="minorHAnsi" w:cstheme="minorHAnsi"/>
          <w:bCs/>
          <w:sz w:val="22"/>
          <w:szCs w:val="22"/>
        </w:rPr>
        <w:t xml:space="preserve"> proper operator cell deployment planning</w:t>
      </w:r>
      <w:r w:rsidR="00653566">
        <w:rPr>
          <w:rFonts w:asciiTheme="minorHAnsi" w:hAnsiTheme="minorHAnsi" w:cstheme="minorHAnsi"/>
          <w:bCs/>
          <w:sz w:val="22"/>
          <w:szCs w:val="22"/>
        </w:rPr>
        <w:t xml:space="preserve">, and the fact that the set of </w:t>
      </w:r>
      <w:r w:rsidR="00CB7C73">
        <w:rPr>
          <w:rFonts w:asciiTheme="minorHAnsi" w:hAnsiTheme="minorHAnsi" w:cstheme="minorHAnsi"/>
          <w:bCs/>
          <w:sz w:val="22"/>
          <w:szCs w:val="22"/>
        </w:rPr>
        <w:t>neighbouring</w:t>
      </w:r>
      <w:r w:rsidR="00653566">
        <w:rPr>
          <w:rFonts w:asciiTheme="minorHAnsi" w:hAnsiTheme="minorHAnsi" w:cstheme="minorHAnsi"/>
          <w:bCs/>
          <w:sz w:val="22"/>
          <w:szCs w:val="22"/>
        </w:rPr>
        <w:t xml:space="preserve"> nodes does not change, is sufficient to avoid collisions between reference and control signals. This</w:t>
      </w:r>
      <w:r w:rsidR="008C75A9">
        <w:rPr>
          <w:rFonts w:asciiTheme="minorHAnsi" w:hAnsiTheme="minorHAnsi" w:cstheme="minorHAnsi"/>
          <w:bCs/>
          <w:sz w:val="22"/>
          <w:szCs w:val="22"/>
        </w:rPr>
        <w:t>,</w:t>
      </w:r>
      <w:r w:rsidR="0089280B">
        <w:rPr>
          <w:rFonts w:asciiTheme="minorHAnsi" w:hAnsiTheme="minorHAnsi" w:cstheme="minorHAnsi"/>
          <w:bCs/>
          <w:sz w:val="22"/>
          <w:szCs w:val="22"/>
        </w:rPr>
        <w:t xml:space="preserve"> however</w:t>
      </w:r>
      <w:r w:rsidR="008C75A9">
        <w:rPr>
          <w:rFonts w:asciiTheme="minorHAnsi" w:hAnsiTheme="minorHAnsi" w:cstheme="minorHAnsi"/>
          <w:bCs/>
          <w:sz w:val="22"/>
          <w:szCs w:val="22"/>
        </w:rPr>
        <w:t>,</w:t>
      </w:r>
      <w:r w:rsidR="0089280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A0E43">
        <w:rPr>
          <w:rFonts w:asciiTheme="minorHAnsi" w:hAnsiTheme="minorHAnsi" w:cstheme="minorHAnsi"/>
          <w:bCs/>
          <w:sz w:val="22"/>
          <w:szCs w:val="22"/>
        </w:rPr>
        <w:t xml:space="preserve">may </w:t>
      </w:r>
      <w:r w:rsidR="0089280B">
        <w:rPr>
          <w:rFonts w:asciiTheme="minorHAnsi" w:hAnsiTheme="minorHAnsi" w:cstheme="minorHAnsi"/>
          <w:bCs/>
          <w:sz w:val="22"/>
          <w:szCs w:val="22"/>
        </w:rPr>
        <w:t>not</w:t>
      </w:r>
      <w:r w:rsidR="008A0E43">
        <w:rPr>
          <w:rFonts w:asciiTheme="minorHAnsi" w:hAnsiTheme="minorHAnsi" w:cstheme="minorHAnsi"/>
          <w:bCs/>
          <w:sz w:val="22"/>
          <w:szCs w:val="22"/>
        </w:rPr>
        <w:t xml:space="preserve"> always be</w:t>
      </w:r>
      <w:r w:rsidR="0089280B">
        <w:rPr>
          <w:rFonts w:asciiTheme="minorHAnsi" w:hAnsiTheme="minorHAnsi" w:cstheme="minorHAnsi"/>
          <w:bCs/>
          <w:sz w:val="22"/>
          <w:szCs w:val="22"/>
        </w:rPr>
        <w:t xml:space="preserve"> the case for </w:t>
      </w:r>
      <w:r w:rsidR="0010770F">
        <w:rPr>
          <w:rFonts w:asciiTheme="minorHAnsi" w:hAnsiTheme="minorHAnsi" w:cstheme="minorHAnsi"/>
          <w:bCs/>
          <w:sz w:val="22"/>
          <w:szCs w:val="22"/>
        </w:rPr>
        <w:t xml:space="preserve">a </w:t>
      </w:r>
      <w:r w:rsidR="0089280B">
        <w:rPr>
          <w:rFonts w:asciiTheme="minorHAnsi" w:hAnsiTheme="minorHAnsi" w:cstheme="minorHAnsi"/>
          <w:bCs/>
          <w:sz w:val="22"/>
          <w:szCs w:val="22"/>
        </w:rPr>
        <w:t>network with mobile IAB</w:t>
      </w:r>
      <w:r w:rsidRPr="00F50E48" w:rsidR="00C0460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9280B">
        <w:rPr>
          <w:rFonts w:asciiTheme="minorHAnsi" w:hAnsiTheme="minorHAnsi" w:cstheme="minorHAnsi"/>
          <w:bCs/>
          <w:sz w:val="22"/>
          <w:szCs w:val="22"/>
        </w:rPr>
        <w:t>(</w:t>
      </w:r>
      <w:r w:rsidR="00863FA5">
        <w:rPr>
          <w:rFonts w:asciiTheme="minorHAnsi" w:hAnsiTheme="minorHAnsi" w:cstheme="minorHAnsi"/>
          <w:bCs/>
          <w:sz w:val="22"/>
          <w:szCs w:val="22"/>
        </w:rPr>
        <w:t>mIAB)</w:t>
      </w:r>
      <w:r w:rsidRPr="00F50E48" w:rsidR="00C0460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63FA5">
        <w:rPr>
          <w:rFonts w:asciiTheme="minorHAnsi" w:hAnsiTheme="minorHAnsi" w:cstheme="minorHAnsi"/>
          <w:bCs/>
          <w:sz w:val="22"/>
          <w:szCs w:val="22"/>
        </w:rPr>
        <w:t>nodes</w:t>
      </w:r>
      <w:r w:rsidR="00FC11CB">
        <w:rPr>
          <w:rFonts w:asciiTheme="minorHAnsi" w:hAnsiTheme="minorHAnsi" w:cstheme="minorHAnsi"/>
          <w:bCs/>
          <w:sz w:val="22"/>
          <w:szCs w:val="22"/>
        </w:rPr>
        <w:t xml:space="preserve">, whose set of </w:t>
      </w:r>
      <w:r w:rsidR="00CB7C73">
        <w:rPr>
          <w:rFonts w:asciiTheme="minorHAnsi" w:hAnsiTheme="minorHAnsi" w:cstheme="minorHAnsi"/>
          <w:bCs/>
          <w:sz w:val="22"/>
          <w:szCs w:val="22"/>
        </w:rPr>
        <w:t>neighbour</w:t>
      </w:r>
      <w:r w:rsidR="004605DD">
        <w:rPr>
          <w:rFonts w:asciiTheme="minorHAnsi" w:hAnsiTheme="minorHAnsi" w:cstheme="minorHAnsi"/>
          <w:bCs/>
          <w:sz w:val="22"/>
          <w:szCs w:val="22"/>
        </w:rPr>
        <w:t xml:space="preserve"> cell</w:t>
      </w:r>
      <w:r w:rsidR="00CB7C73">
        <w:rPr>
          <w:rFonts w:asciiTheme="minorHAnsi" w:hAnsiTheme="minorHAnsi" w:cstheme="minorHAnsi"/>
          <w:bCs/>
          <w:sz w:val="22"/>
          <w:szCs w:val="22"/>
        </w:rPr>
        <w:t>s</w:t>
      </w:r>
      <w:r w:rsidR="00FC11C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10770F">
        <w:rPr>
          <w:rFonts w:asciiTheme="minorHAnsi" w:hAnsiTheme="minorHAnsi" w:cstheme="minorHAnsi"/>
          <w:bCs/>
          <w:sz w:val="22"/>
          <w:szCs w:val="22"/>
        </w:rPr>
        <w:t xml:space="preserve">can </w:t>
      </w:r>
      <w:r w:rsidR="00FC11CB">
        <w:rPr>
          <w:rFonts w:asciiTheme="minorHAnsi" w:hAnsiTheme="minorHAnsi" w:cstheme="minorHAnsi"/>
          <w:bCs/>
          <w:sz w:val="22"/>
          <w:szCs w:val="22"/>
        </w:rPr>
        <w:t>constantly change due to mIAB</w:t>
      </w:r>
      <w:r w:rsidR="00F76356">
        <w:rPr>
          <w:rFonts w:asciiTheme="minorHAnsi" w:hAnsiTheme="minorHAnsi" w:cstheme="minorHAnsi"/>
          <w:bCs/>
          <w:sz w:val="22"/>
          <w:szCs w:val="22"/>
        </w:rPr>
        <w:t>-</w:t>
      </w:r>
      <w:r w:rsidR="00FC11CB">
        <w:rPr>
          <w:rFonts w:asciiTheme="minorHAnsi" w:hAnsiTheme="minorHAnsi" w:cstheme="minorHAnsi"/>
          <w:bCs/>
          <w:sz w:val="22"/>
          <w:szCs w:val="22"/>
        </w:rPr>
        <w:t>node mobility.</w:t>
      </w:r>
      <w:r w:rsidRPr="00F50E48" w:rsidR="00AA61EE">
        <w:rPr>
          <w:rFonts w:asciiTheme="minorHAnsi" w:hAnsiTheme="minorHAnsi" w:cstheme="minorHAnsi"/>
          <w:bCs/>
          <w:sz w:val="22"/>
          <w:szCs w:val="22"/>
        </w:rPr>
        <w:t xml:space="preserve"> </w:t>
      </w:r>
      <w:bookmarkStart w:name="_Toc108441134" w:id="1"/>
    </w:p>
    <w:bookmarkEnd w:id="1"/>
    <w:p w:rsidR="00D07583" w:rsidP="00316B56" w:rsidRDefault="001D4CED" w14:paraId="2F5EE5BD" w14:textId="6C291B3E">
      <w:pPr>
        <w:spacing w:before="120" w:after="0"/>
        <w:jc w:val="left"/>
        <w:rPr>
          <w:rFonts w:asciiTheme="minorHAnsi" w:hAnsiTheme="minorHAnsi" w:cstheme="minorBidi"/>
          <w:sz w:val="22"/>
          <w:szCs w:val="22"/>
        </w:rPr>
      </w:pPr>
      <w:r w:rsidRPr="16F134E4">
        <w:rPr>
          <w:rFonts w:asciiTheme="minorHAnsi" w:hAnsiTheme="minorHAnsi" w:cstheme="minorBidi"/>
          <w:sz w:val="22"/>
          <w:szCs w:val="22"/>
        </w:rPr>
        <w:t xml:space="preserve">The </w:t>
      </w:r>
      <w:r w:rsidR="001C399D">
        <w:rPr>
          <w:rFonts w:asciiTheme="minorHAnsi" w:hAnsiTheme="minorHAnsi" w:cstheme="minorBidi"/>
          <w:sz w:val="22"/>
          <w:szCs w:val="22"/>
        </w:rPr>
        <w:t>Rel-18</w:t>
      </w:r>
      <w:r w:rsidRPr="16F134E4" w:rsidR="00FC11CB">
        <w:rPr>
          <w:rFonts w:asciiTheme="minorHAnsi" w:hAnsiTheme="minorHAnsi" w:cstheme="minorBidi"/>
          <w:sz w:val="22"/>
          <w:szCs w:val="22"/>
        </w:rPr>
        <w:t xml:space="preserve">mobile IAB </w:t>
      </w:r>
      <w:r w:rsidRPr="16F134E4">
        <w:rPr>
          <w:rFonts w:asciiTheme="minorHAnsi" w:hAnsiTheme="minorHAnsi" w:cstheme="minorBidi"/>
          <w:sz w:val="22"/>
          <w:szCs w:val="22"/>
        </w:rPr>
        <w:t xml:space="preserve">WID identifies two types of reference and control signal collisions: </w:t>
      </w:r>
      <w:r w:rsidRPr="16F134E4">
        <w:rPr>
          <w:rFonts w:asciiTheme="minorHAnsi" w:hAnsiTheme="minorHAnsi" w:cstheme="minorBidi"/>
          <w:b/>
          <w:sz w:val="22"/>
          <w:szCs w:val="22"/>
        </w:rPr>
        <w:t>P</w:t>
      </w:r>
      <w:r w:rsidRPr="16F134E4" w:rsidR="00B23474">
        <w:rPr>
          <w:rFonts w:asciiTheme="minorHAnsi" w:hAnsiTheme="minorHAnsi" w:cstheme="minorBidi"/>
          <w:b/>
          <w:sz w:val="22"/>
          <w:szCs w:val="22"/>
        </w:rPr>
        <w:t xml:space="preserve">hysical </w:t>
      </w:r>
      <w:r w:rsidRPr="16F134E4">
        <w:rPr>
          <w:rFonts w:asciiTheme="minorHAnsi" w:hAnsiTheme="minorHAnsi" w:cstheme="minorBidi"/>
          <w:b/>
          <w:sz w:val="22"/>
          <w:szCs w:val="22"/>
        </w:rPr>
        <w:t>C</w:t>
      </w:r>
      <w:r w:rsidRPr="16F134E4" w:rsidR="00B23474">
        <w:rPr>
          <w:rFonts w:asciiTheme="minorHAnsi" w:hAnsiTheme="minorHAnsi" w:cstheme="minorBidi"/>
          <w:b/>
          <w:sz w:val="22"/>
          <w:szCs w:val="22"/>
        </w:rPr>
        <w:t xml:space="preserve">ell </w:t>
      </w:r>
      <w:r w:rsidRPr="16F134E4">
        <w:rPr>
          <w:rFonts w:asciiTheme="minorHAnsi" w:hAnsiTheme="minorHAnsi" w:cstheme="minorBidi"/>
          <w:b/>
          <w:sz w:val="22"/>
          <w:szCs w:val="22"/>
        </w:rPr>
        <w:t>I</w:t>
      </w:r>
      <w:r w:rsidRPr="16F134E4" w:rsidR="00B23474">
        <w:rPr>
          <w:rFonts w:asciiTheme="minorHAnsi" w:hAnsiTheme="minorHAnsi" w:cstheme="minorBidi"/>
          <w:b/>
          <w:sz w:val="22"/>
          <w:szCs w:val="22"/>
        </w:rPr>
        <w:t>dentity (PCI)</w:t>
      </w:r>
      <w:r w:rsidRPr="16F134E4">
        <w:rPr>
          <w:rFonts w:asciiTheme="minorHAnsi" w:hAnsiTheme="minorHAnsi" w:cstheme="minorBidi"/>
          <w:b/>
          <w:sz w:val="22"/>
          <w:szCs w:val="22"/>
        </w:rPr>
        <w:t xml:space="preserve"> co</w:t>
      </w:r>
      <w:r w:rsidRPr="16F134E4" w:rsidR="00957418">
        <w:rPr>
          <w:rFonts w:asciiTheme="minorHAnsi" w:hAnsiTheme="minorHAnsi" w:cstheme="minorBidi"/>
          <w:b/>
          <w:sz w:val="22"/>
          <w:szCs w:val="22"/>
        </w:rPr>
        <w:t>llisions</w:t>
      </w:r>
      <w:r w:rsidRPr="16F134E4" w:rsidR="00957418">
        <w:rPr>
          <w:rFonts w:asciiTheme="minorHAnsi" w:hAnsiTheme="minorHAnsi" w:cstheme="minorBidi"/>
          <w:sz w:val="22"/>
          <w:szCs w:val="22"/>
        </w:rPr>
        <w:t xml:space="preserve"> and </w:t>
      </w:r>
      <w:r w:rsidRPr="16F134E4" w:rsidR="00B23474">
        <w:rPr>
          <w:rFonts w:asciiTheme="minorHAnsi" w:hAnsiTheme="minorHAnsi" w:cstheme="minorBidi"/>
          <w:b/>
          <w:sz w:val="22"/>
          <w:szCs w:val="22"/>
        </w:rPr>
        <w:t>Random Access CHannel (</w:t>
      </w:r>
      <w:r w:rsidRPr="16F134E4" w:rsidR="00957418">
        <w:rPr>
          <w:rFonts w:asciiTheme="minorHAnsi" w:hAnsiTheme="minorHAnsi" w:cstheme="minorBidi"/>
          <w:b/>
          <w:sz w:val="22"/>
          <w:szCs w:val="22"/>
        </w:rPr>
        <w:t>RACH</w:t>
      </w:r>
      <w:r w:rsidRPr="16F134E4" w:rsidR="00B23474">
        <w:rPr>
          <w:rFonts w:asciiTheme="minorHAnsi" w:hAnsiTheme="minorHAnsi" w:cstheme="minorBidi"/>
          <w:b/>
          <w:sz w:val="22"/>
          <w:szCs w:val="22"/>
        </w:rPr>
        <w:t>)</w:t>
      </w:r>
      <w:r w:rsidRPr="16F134E4" w:rsidR="00957418">
        <w:rPr>
          <w:rFonts w:asciiTheme="minorHAnsi" w:hAnsiTheme="minorHAnsi" w:cstheme="minorBidi"/>
          <w:b/>
          <w:sz w:val="22"/>
          <w:szCs w:val="22"/>
        </w:rPr>
        <w:t xml:space="preserve"> collisions</w:t>
      </w:r>
      <w:r w:rsidRPr="16F134E4" w:rsidR="00957418">
        <w:rPr>
          <w:rFonts w:asciiTheme="minorHAnsi" w:hAnsiTheme="minorHAnsi" w:cstheme="minorBidi"/>
          <w:sz w:val="22"/>
          <w:szCs w:val="22"/>
        </w:rPr>
        <w:t>.</w:t>
      </w:r>
      <w:r w:rsidR="008A0E43">
        <w:rPr>
          <w:rFonts w:asciiTheme="minorHAnsi" w:hAnsiTheme="minorHAnsi" w:cstheme="minorBidi"/>
          <w:sz w:val="22"/>
          <w:szCs w:val="22"/>
        </w:rPr>
        <w:t xml:space="preserve"> RAN3 concluded at the RAN3#117-e meeting</w:t>
      </w:r>
      <w:r w:rsidR="00C51DD9">
        <w:rPr>
          <w:rFonts w:asciiTheme="minorHAnsi" w:hAnsiTheme="minorHAnsi" w:cstheme="minorBidi"/>
          <w:sz w:val="22"/>
          <w:szCs w:val="22"/>
        </w:rPr>
        <w:t xml:space="preserve"> </w:t>
      </w:r>
      <w:r w:rsidR="00DC1500">
        <w:rPr>
          <w:rFonts w:asciiTheme="minorHAnsi" w:hAnsiTheme="minorHAnsi" w:cstheme="minorBidi"/>
          <w:sz w:val="22"/>
          <w:szCs w:val="22"/>
        </w:rPr>
        <w:t xml:space="preserve">that </w:t>
      </w:r>
      <w:r w:rsidRPr="00C75979" w:rsidR="00C75979">
        <w:rPr>
          <w:rFonts w:asciiTheme="minorHAnsi" w:hAnsiTheme="minorHAnsi" w:cstheme="minorBidi"/>
          <w:sz w:val="22"/>
          <w:szCs w:val="22"/>
        </w:rPr>
        <w:t>no enhancements are needed for RACH collision avoidance, unless requested by other WGs.</w:t>
      </w:r>
      <w:r w:rsidR="00C75979">
        <w:rPr>
          <w:rFonts w:asciiTheme="minorHAnsi" w:hAnsiTheme="minorHAnsi" w:cstheme="minorBidi"/>
          <w:sz w:val="22"/>
          <w:szCs w:val="22"/>
        </w:rPr>
        <w:t xml:space="preserve"> </w:t>
      </w:r>
      <w:r w:rsidR="005A3AA6">
        <w:rPr>
          <w:rFonts w:asciiTheme="minorHAnsi" w:hAnsiTheme="minorHAnsi" w:cstheme="minorBidi"/>
          <w:sz w:val="22"/>
          <w:szCs w:val="22"/>
        </w:rPr>
        <w:t>On the other hand,</w:t>
      </w:r>
      <w:r w:rsidR="00C74A68">
        <w:rPr>
          <w:rFonts w:asciiTheme="minorHAnsi" w:hAnsiTheme="minorHAnsi" w:cstheme="minorBidi"/>
          <w:sz w:val="22"/>
          <w:szCs w:val="22"/>
        </w:rPr>
        <w:t xml:space="preserve"> the </w:t>
      </w:r>
      <w:r w:rsidR="00C75979">
        <w:rPr>
          <w:rFonts w:asciiTheme="minorHAnsi" w:hAnsiTheme="minorHAnsi" w:cstheme="minorBidi"/>
          <w:sz w:val="22"/>
          <w:szCs w:val="22"/>
        </w:rPr>
        <w:t>PCI conflict issue</w:t>
      </w:r>
      <w:r w:rsidR="00C74A68">
        <w:rPr>
          <w:rFonts w:asciiTheme="minorHAnsi" w:hAnsiTheme="minorHAnsi" w:cstheme="minorBidi"/>
          <w:sz w:val="22"/>
          <w:szCs w:val="22"/>
        </w:rPr>
        <w:t xml:space="preserve"> needs to be further discussed.</w:t>
      </w:r>
    </w:p>
    <w:p w:rsidRPr="00F50E48" w:rsidR="006D1DE0" w:rsidP="00316B56" w:rsidRDefault="006D1DE0" w14:paraId="34095E8F" w14:textId="2871E955">
      <w:pPr>
        <w:spacing w:before="120" w:after="0"/>
        <w:jc w:val="left"/>
        <w:rPr>
          <w:rFonts w:asciiTheme="minorHAnsi" w:hAnsiTheme="minorHAnsi" w:cstheme="minorBidi"/>
          <w:sz w:val="22"/>
          <w:szCs w:val="22"/>
          <w:lang w:val="en-US"/>
        </w:rPr>
      </w:pPr>
    </w:p>
    <w:p w:rsidRPr="003E7DD4" w:rsidR="00976B21" w:rsidP="00316B56" w:rsidRDefault="00111146" w14:paraId="17D9AE62" w14:textId="35452466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3E7DD4">
        <w:rPr>
          <w:rFonts w:asciiTheme="minorHAnsi" w:hAnsiTheme="minorHAnsi" w:cstheme="minorHAnsi"/>
          <w:sz w:val="36"/>
          <w:szCs w:val="36"/>
        </w:rPr>
        <w:t>PCI conflict</w:t>
      </w:r>
    </w:p>
    <w:p w:rsidRPr="00F9207E" w:rsidR="00F7605E" w:rsidP="00316B56" w:rsidRDefault="00982639" w14:paraId="00F7CA50" w14:textId="131F3A1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F9207E" w:rsidR="00111146">
        <w:rPr>
          <w:rFonts w:asciiTheme="minorHAnsi" w:hAnsiTheme="minorHAnsi" w:cstheme="minorHAnsi"/>
          <w:sz w:val="22"/>
          <w:szCs w:val="22"/>
        </w:rPr>
        <w:t xml:space="preserve">PCI is encoded into the primary synchronization signal (PSS) and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F9207E" w:rsidR="00111146">
        <w:rPr>
          <w:rFonts w:asciiTheme="minorHAnsi" w:hAnsiTheme="minorHAnsi" w:cstheme="minorHAnsi"/>
          <w:sz w:val="22"/>
          <w:szCs w:val="22"/>
        </w:rPr>
        <w:t>secondary synchronization signal (SSS). If the mIAB moves into an area with the same PCI</w:t>
      </w:r>
      <w:r w:rsidR="0092002A">
        <w:rPr>
          <w:rFonts w:asciiTheme="minorHAnsi" w:hAnsiTheme="minorHAnsi" w:cstheme="minorHAnsi"/>
          <w:sz w:val="22"/>
          <w:szCs w:val="22"/>
        </w:rPr>
        <w:t xml:space="preserve"> that is used</w:t>
      </w:r>
      <w:r w:rsidR="00495D7E">
        <w:rPr>
          <w:rFonts w:asciiTheme="minorHAnsi" w:hAnsiTheme="minorHAnsi" w:cstheme="minorHAnsi"/>
          <w:sz w:val="22"/>
          <w:szCs w:val="22"/>
        </w:rPr>
        <w:t xml:space="preserve"> in one of its served cells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F9207E" w:rsidR="00111146">
        <w:rPr>
          <w:rFonts w:asciiTheme="minorHAnsi" w:hAnsiTheme="minorHAnsi" w:cstheme="minorHAnsi"/>
          <w:sz w:val="22"/>
          <w:szCs w:val="22"/>
        </w:rPr>
        <w:t xml:space="preserve"> there </w:t>
      </w:r>
      <w:r w:rsidR="0010770F">
        <w:rPr>
          <w:rFonts w:asciiTheme="minorHAnsi" w:hAnsiTheme="minorHAnsi" w:cstheme="minorHAnsi"/>
          <w:sz w:val="22"/>
          <w:szCs w:val="22"/>
        </w:rPr>
        <w:t>can</w:t>
      </w:r>
      <w:r w:rsidRPr="00F9207E" w:rsidR="00111146">
        <w:rPr>
          <w:rFonts w:asciiTheme="minorHAnsi" w:hAnsiTheme="minorHAnsi" w:cstheme="minorHAnsi"/>
          <w:sz w:val="22"/>
          <w:szCs w:val="22"/>
        </w:rPr>
        <w:t xml:space="preserve"> be</w:t>
      </w:r>
      <w:r w:rsidRPr="00F9207E" w:rsidDel="0010770F" w:rsidR="00111146">
        <w:rPr>
          <w:rFonts w:asciiTheme="minorHAnsi" w:hAnsiTheme="minorHAnsi" w:cstheme="minorHAnsi"/>
          <w:sz w:val="22"/>
          <w:szCs w:val="22"/>
        </w:rPr>
        <w:t xml:space="preserve"> </w:t>
      </w:r>
      <w:r w:rsidRPr="00F9207E" w:rsidR="00111146">
        <w:rPr>
          <w:rFonts w:asciiTheme="minorHAnsi" w:hAnsiTheme="minorHAnsi" w:cstheme="minorHAnsi"/>
          <w:sz w:val="22"/>
          <w:szCs w:val="22"/>
        </w:rPr>
        <w:t xml:space="preserve">interference in the sync sequence detection </w:t>
      </w:r>
      <w:r w:rsidR="00FA10DB">
        <w:rPr>
          <w:rFonts w:asciiTheme="minorHAnsi" w:hAnsiTheme="minorHAnsi" w:cstheme="minorHAnsi"/>
          <w:sz w:val="22"/>
          <w:szCs w:val="22"/>
        </w:rPr>
        <w:t>which</w:t>
      </w:r>
      <w:r w:rsidRPr="00F9207E" w:rsidR="00111146">
        <w:rPr>
          <w:rFonts w:asciiTheme="minorHAnsi" w:hAnsiTheme="minorHAnsi" w:cstheme="minorHAnsi"/>
          <w:sz w:val="22"/>
          <w:szCs w:val="22"/>
        </w:rPr>
        <w:t xml:space="preserve"> may lead to </w:t>
      </w:r>
      <w:r w:rsidR="0010770F">
        <w:rPr>
          <w:rFonts w:asciiTheme="minorHAnsi" w:hAnsiTheme="minorHAnsi" w:cstheme="minorHAnsi"/>
          <w:sz w:val="22"/>
          <w:szCs w:val="22"/>
        </w:rPr>
        <w:t xml:space="preserve">reduced UE </w:t>
      </w:r>
      <w:r w:rsidRPr="00F9207E" w:rsidR="00111146">
        <w:rPr>
          <w:rFonts w:asciiTheme="minorHAnsi" w:hAnsiTheme="minorHAnsi" w:cstheme="minorHAnsi"/>
          <w:sz w:val="22"/>
          <w:szCs w:val="22"/>
        </w:rPr>
        <w:t xml:space="preserve">synchronization </w:t>
      </w:r>
      <w:r w:rsidR="0010770F">
        <w:rPr>
          <w:rFonts w:asciiTheme="minorHAnsi" w:hAnsiTheme="minorHAnsi" w:cstheme="minorHAnsi"/>
          <w:sz w:val="22"/>
          <w:szCs w:val="22"/>
        </w:rPr>
        <w:t>performance</w:t>
      </w:r>
      <w:r w:rsidRPr="00F9207E" w:rsidR="00111146">
        <w:rPr>
          <w:rFonts w:asciiTheme="minorHAnsi" w:hAnsiTheme="minorHAnsi" w:cstheme="minorHAnsi"/>
          <w:sz w:val="22"/>
          <w:szCs w:val="22"/>
        </w:rPr>
        <w:t xml:space="preserve">. This is </w:t>
      </w:r>
      <w:r w:rsidR="009D0DAB">
        <w:rPr>
          <w:rFonts w:asciiTheme="minorHAnsi" w:hAnsiTheme="minorHAnsi" w:cstheme="minorHAnsi"/>
          <w:sz w:val="22"/>
          <w:szCs w:val="22"/>
        </w:rPr>
        <w:t>because of</w:t>
      </w:r>
      <w:r w:rsidRPr="00F9207E" w:rsidR="00111146">
        <w:rPr>
          <w:rFonts w:asciiTheme="minorHAnsi" w:hAnsiTheme="minorHAnsi" w:cstheme="minorHAnsi"/>
          <w:sz w:val="22"/>
          <w:szCs w:val="22"/>
        </w:rPr>
        <w:t xml:space="preserve"> the UEs that will try to sync to two different </w:t>
      </w:r>
      <w:r w:rsidR="0010770F">
        <w:rPr>
          <w:rFonts w:asciiTheme="minorHAnsi" w:hAnsiTheme="minorHAnsi" w:cstheme="minorHAnsi"/>
          <w:sz w:val="22"/>
          <w:szCs w:val="22"/>
        </w:rPr>
        <w:t>s</w:t>
      </w:r>
      <w:r w:rsidR="00372F43">
        <w:rPr>
          <w:rFonts w:asciiTheme="minorHAnsi" w:hAnsiTheme="minorHAnsi" w:cstheme="minorHAnsi"/>
          <w:sz w:val="22"/>
          <w:szCs w:val="22"/>
        </w:rPr>
        <w:t>y</w:t>
      </w:r>
      <w:r w:rsidR="0010770F">
        <w:rPr>
          <w:rFonts w:asciiTheme="minorHAnsi" w:hAnsiTheme="minorHAnsi" w:cstheme="minorHAnsi"/>
          <w:sz w:val="22"/>
          <w:szCs w:val="22"/>
        </w:rPr>
        <w:t>nchronization signals</w:t>
      </w:r>
      <w:r w:rsidRPr="00F9207E" w:rsidR="00111146">
        <w:rPr>
          <w:rFonts w:asciiTheme="minorHAnsi" w:hAnsiTheme="minorHAnsi" w:cstheme="minorHAnsi"/>
          <w:sz w:val="22"/>
          <w:szCs w:val="22"/>
        </w:rPr>
        <w:t xml:space="preserve">, one </w:t>
      </w:r>
      <w:r w:rsidR="0010770F">
        <w:rPr>
          <w:rFonts w:asciiTheme="minorHAnsi" w:hAnsiTheme="minorHAnsi" w:cstheme="minorHAnsi"/>
          <w:sz w:val="22"/>
          <w:szCs w:val="22"/>
        </w:rPr>
        <w:t>coming from the</w:t>
      </w:r>
      <w:r w:rsidRPr="00F9207E" w:rsidR="00111146">
        <w:rPr>
          <w:rFonts w:asciiTheme="minorHAnsi" w:hAnsiTheme="minorHAnsi" w:cstheme="minorHAnsi"/>
          <w:sz w:val="22"/>
          <w:szCs w:val="22"/>
        </w:rPr>
        <w:t xml:space="preserve"> mIAB and the other</w:t>
      </w:r>
      <w:r w:rsidR="009D0DAB">
        <w:rPr>
          <w:rFonts w:asciiTheme="minorHAnsi" w:hAnsiTheme="minorHAnsi" w:cstheme="minorHAnsi"/>
          <w:sz w:val="22"/>
          <w:szCs w:val="22"/>
        </w:rPr>
        <w:t xml:space="preserve"> </w:t>
      </w:r>
      <w:r w:rsidR="0010770F">
        <w:rPr>
          <w:rFonts w:asciiTheme="minorHAnsi" w:hAnsiTheme="minorHAnsi" w:cstheme="minorHAnsi"/>
          <w:sz w:val="22"/>
          <w:szCs w:val="22"/>
        </w:rPr>
        <w:t>from, e.g.,</w:t>
      </w:r>
      <w:r w:rsidR="009D0DAB">
        <w:rPr>
          <w:rFonts w:asciiTheme="minorHAnsi" w:hAnsiTheme="minorHAnsi" w:cstheme="minorHAnsi"/>
          <w:sz w:val="22"/>
          <w:szCs w:val="22"/>
        </w:rPr>
        <w:t xml:space="preserve"> a static</w:t>
      </w:r>
      <w:r w:rsidRPr="00F9207E" w:rsidR="00111146">
        <w:rPr>
          <w:rFonts w:asciiTheme="minorHAnsi" w:hAnsiTheme="minorHAnsi" w:cstheme="minorHAnsi"/>
          <w:sz w:val="22"/>
          <w:szCs w:val="22"/>
        </w:rPr>
        <w:t xml:space="preserve"> node. </w:t>
      </w:r>
    </w:p>
    <w:p w:rsidR="006D2C25" w:rsidP="00316B56" w:rsidRDefault="0098269F" w14:paraId="1A3A3DAC" w14:textId="6BEEB0B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TS 38.401 specifies </w:t>
      </w:r>
      <w:r w:rsidRPr="00F9207E" w:rsidR="009C44DA">
        <w:rPr>
          <w:rFonts w:asciiTheme="minorHAnsi" w:hAnsiTheme="minorHAnsi" w:cstheme="minorHAnsi"/>
          <w:sz w:val="22"/>
          <w:szCs w:val="22"/>
        </w:rPr>
        <w:t xml:space="preserve">the </w:t>
      </w:r>
      <w:r w:rsidR="002B3E1A">
        <w:rPr>
          <w:rFonts w:asciiTheme="minorHAnsi" w:hAnsiTheme="minorHAnsi" w:cstheme="minorHAnsi"/>
          <w:sz w:val="22"/>
          <w:szCs w:val="22"/>
        </w:rPr>
        <w:t>means</w:t>
      </w:r>
      <w:r w:rsidRPr="00F9207E" w:rsidR="009C44DA">
        <w:rPr>
          <w:rFonts w:asciiTheme="minorHAnsi" w:hAnsiTheme="minorHAnsi" w:cstheme="minorHAnsi"/>
          <w:sz w:val="22"/>
          <w:szCs w:val="22"/>
        </w:rPr>
        <w:t xml:space="preserve"> for resolution of such PCI conflicts named </w:t>
      </w:r>
      <w:r w:rsidRPr="00F9207E" w:rsidR="009C44DA">
        <w:rPr>
          <w:rFonts w:asciiTheme="minorHAnsi" w:hAnsiTheme="minorHAnsi" w:cstheme="minorHAnsi"/>
          <w:b/>
          <w:sz w:val="22"/>
          <w:szCs w:val="22"/>
        </w:rPr>
        <w:t>PCI Optimization Function</w:t>
      </w:r>
      <w:r>
        <w:rPr>
          <w:rFonts w:asciiTheme="minorHAnsi" w:hAnsiTheme="minorHAnsi" w:cstheme="minorHAnsi"/>
          <w:b/>
          <w:sz w:val="22"/>
          <w:szCs w:val="22"/>
        </w:rPr>
        <w:t>.</w:t>
      </w:r>
      <w:r w:rsidRPr="00F9207E" w:rsidR="00F7605E">
        <w:rPr>
          <w:rFonts w:asciiTheme="minorHAnsi" w:hAnsiTheme="minorHAnsi" w:cstheme="minorHAnsi"/>
          <w:sz w:val="22"/>
          <w:szCs w:val="22"/>
        </w:rPr>
        <w:t xml:space="preserve"> </w:t>
      </w:r>
      <w:r w:rsidR="00DF196A">
        <w:rPr>
          <w:rFonts w:asciiTheme="minorHAnsi" w:hAnsiTheme="minorHAnsi" w:cstheme="minorHAnsi"/>
          <w:sz w:val="22"/>
          <w:szCs w:val="22"/>
        </w:rPr>
        <w:t xml:space="preserve">Two </w:t>
      </w:r>
      <w:r w:rsidR="002638EA">
        <w:rPr>
          <w:rFonts w:asciiTheme="minorHAnsi" w:hAnsiTheme="minorHAnsi" w:cstheme="minorHAnsi"/>
          <w:sz w:val="22"/>
          <w:szCs w:val="22"/>
        </w:rPr>
        <w:t>types of</w:t>
      </w:r>
      <w:r w:rsidRPr="00F9207E" w:rsidR="00F7605E">
        <w:rPr>
          <w:rFonts w:asciiTheme="minorHAnsi" w:hAnsiTheme="minorHAnsi" w:cstheme="minorHAnsi"/>
          <w:sz w:val="22"/>
          <w:szCs w:val="22"/>
        </w:rPr>
        <w:t xml:space="preserve"> PCI assignment</w:t>
      </w:r>
      <w:r w:rsidR="002638EA">
        <w:rPr>
          <w:rFonts w:asciiTheme="minorHAnsi" w:hAnsiTheme="minorHAnsi" w:cstheme="minorHAnsi"/>
          <w:sz w:val="22"/>
          <w:szCs w:val="22"/>
        </w:rPr>
        <w:t xml:space="preserve"> have been defined:</w:t>
      </w:r>
      <w:r w:rsidRPr="00F9207E" w:rsidR="00F7605E">
        <w:rPr>
          <w:rFonts w:asciiTheme="minorHAnsi" w:hAnsiTheme="minorHAnsi" w:cstheme="minorHAnsi"/>
          <w:sz w:val="22"/>
          <w:szCs w:val="22"/>
        </w:rPr>
        <w:t xml:space="preserve"> </w:t>
      </w:r>
      <w:r w:rsidRPr="00AB7015" w:rsidR="00F7605E">
        <w:rPr>
          <w:rFonts w:asciiTheme="minorHAnsi" w:hAnsiTheme="minorHAnsi" w:cstheme="minorHAnsi"/>
          <w:b/>
          <w:sz w:val="22"/>
          <w:szCs w:val="22"/>
        </w:rPr>
        <w:t>centralized</w:t>
      </w:r>
      <w:r w:rsidR="00F7605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B7015">
        <w:rPr>
          <w:rFonts w:asciiTheme="minorHAnsi" w:hAnsiTheme="minorHAnsi" w:cstheme="minorHAnsi"/>
          <w:b/>
          <w:bCs/>
          <w:sz w:val="22"/>
          <w:szCs w:val="22"/>
        </w:rPr>
        <w:t>assignment</w:t>
      </w:r>
      <w:r w:rsidRPr="00F9207E" w:rsidR="00F7605E">
        <w:rPr>
          <w:rFonts w:asciiTheme="minorHAnsi" w:hAnsiTheme="minorHAnsi" w:cstheme="minorHAnsi"/>
          <w:sz w:val="22"/>
          <w:szCs w:val="22"/>
        </w:rPr>
        <w:t xml:space="preserve"> and </w:t>
      </w:r>
      <w:r w:rsidRPr="00AB7015" w:rsidR="00F7605E">
        <w:rPr>
          <w:rFonts w:asciiTheme="minorHAnsi" w:hAnsiTheme="minorHAnsi" w:cstheme="minorHAnsi"/>
          <w:b/>
          <w:sz w:val="22"/>
          <w:szCs w:val="22"/>
        </w:rPr>
        <w:t>distributed assignment</w:t>
      </w:r>
      <w:r w:rsidR="006D2C25">
        <w:rPr>
          <w:rFonts w:asciiTheme="minorHAnsi" w:hAnsiTheme="minorHAnsi" w:cstheme="minorHAnsi"/>
          <w:sz w:val="22"/>
          <w:szCs w:val="22"/>
        </w:rPr>
        <w:t>, see the excerpt from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B7015">
        <w:rPr>
          <w:rFonts w:asciiTheme="minorHAnsi" w:hAnsiTheme="minorHAnsi" w:cstheme="minorHAnsi"/>
          <w:sz w:val="22"/>
          <w:szCs w:val="22"/>
        </w:rPr>
        <w:t>clause</w:t>
      </w:r>
      <w:r w:rsidRPr="00F9207E">
        <w:rPr>
          <w:rFonts w:asciiTheme="minorHAnsi" w:hAnsiTheme="minorHAnsi" w:cstheme="minorHAnsi"/>
          <w:sz w:val="22"/>
          <w:szCs w:val="22"/>
        </w:rPr>
        <w:t xml:space="preserve"> 7.8 of </w:t>
      </w:r>
      <w:r>
        <w:rPr>
          <w:rFonts w:asciiTheme="minorHAnsi" w:hAnsiTheme="minorHAnsi" w:cstheme="minorHAnsi"/>
          <w:sz w:val="22"/>
          <w:szCs w:val="22"/>
        </w:rPr>
        <w:t xml:space="preserve">TS </w:t>
      </w:r>
      <w:r w:rsidRPr="00F9207E">
        <w:rPr>
          <w:rFonts w:asciiTheme="minorHAnsi" w:hAnsiTheme="minorHAnsi" w:cstheme="minorHAnsi"/>
          <w:sz w:val="22"/>
          <w:szCs w:val="22"/>
        </w:rPr>
        <w:t>38.401</w:t>
      </w:r>
      <w:r w:rsidR="006D2C25">
        <w:rPr>
          <w:rFonts w:asciiTheme="minorHAnsi" w:hAnsiTheme="minorHAnsi" w:cstheme="minorHAnsi"/>
          <w:sz w:val="22"/>
          <w:szCs w:val="22"/>
        </w:rPr>
        <w:t>:</w:t>
      </w:r>
    </w:p>
    <w:p w:rsidR="0098269F" w:rsidP="00316B56" w:rsidRDefault="0098269F" w14:paraId="6E0ED45D" w14:textId="77777777">
      <w:pPr>
        <w:spacing w:before="120" w:after="0"/>
        <w:ind w:left="567"/>
        <w:jc w:val="left"/>
        <w:rPr>
          <w:rFonts w:ascii="Times New Roman" w:hAnsi="Times New Roman"/>
          <w:lang w:val="en-US"/>
        </w:rPr>
      </w:pPr>
      <w:r w:rsidRPr="0098269F">
        <w:rPr>
          <w:rFonts w:ascii="Times New Roman" w:hAnsi="Times New Roman"/>
          <w:lang w:val="en-US"/>
        </w:rPr>
        <w:t>In split gNB architecture, the OAM configures a PCI for each NR cell to the gNB-DU.</w:t>
      </w:r>
    </w:p>
    <w:p w:rsidRPr="00DF3097" w:rsidR="006D2C25" w:rsidP="00316B56" w:rsidRDefault="006D2C25" w14:paraId="52DC32FD" w14:textId="69048929">
      <w:pPr>
        <w:spacing w:before="120" w:after="0"/>
        <w:ind w:left="567"/>
        <w:jc w:val="left"/>
        <w:rPr>
          <w:rFonts w:ascii="Times New Roman" w:hAnsi="Times New Roman"/>
          <w:lang w:val="en-US"/>
        </w:rPr>
      </w:pPr>
      <w:r w:rsidRPr="00DF3097">
        <w:rPr>
          <w:rFonts w:ascii="Times New Roman" w:hAnsi="Times New Roman"/>
          <w:lang w:val="en-US"/>
        </w:rPr>
        <w:t>For centralized PCI assignment in split gNB architecture, the gNB-CU detects PCI conflict of NR cells and reports the NR cells suffering PCI conflict to OAM directly. The OAM is in charge of reassigning a new PCI for the NR cell subject to PCI conflict.</w:t>
      </w:r>
    </w:p>
    <w:p w:rsidRPr="00DF3097" w:rsidR="006D2C25" w:rsidP="00316B56" w:rsidRDefault="006D2C25" w14:paraId="649CE9C7" w14:textId="1337A6F9">
      <w:pPr>
        <w:spacing w:before="120" w:after="0"/>
        <w:ind w:left="567"/>
        <w:jc w:val="left"/>
        <w:rPr>
          <w:rFonts w:ascii="Times New Roman" w:hAnsi="Times New Roman"/>
          <w:lang w:val="en-US"/>
        </w:rPr>
      </w:pPr>
      <w:r w:rsidRPr="00DF3097">
        <w:rPr>
          <w:rFonts w:ascii="Times New Roman" w:hAnsi="Times New Roman"/>
          <w:lang w:val="en-US"/>
        </w:rPr>
        <w:t>For distributed PCI assignment in split gNB architecture, the OAM assigns a list of PCIs for each NR cell and sends the configured PCI list to the gNB-CU. If the gNB-CU detects PCI conflict, the gNB-CU may select a new PCI value from the preconfigured PCI list for the NR cell and send it to the gNB-DU by either F1 Setup procedure or gNB-CU configuration update procedure.</w:t>
      </w:r>
    </w:p>
    <w:p w:rsidR="00E440FC" w:rsidP="00316B56" w:rsidRDefault="007860C7" w14:paraId="22A5217C" w14:textId="467CB2E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From the above it follows that the PCI conflict detection and reconfiguration are already supported by the</w:t>
      </w:r>
      <w:r w:rsidR="00706DDA">
        <w:rPr>
          <w:rFonts w:asciiTheme="minorHAnsi" w:hAnsiTheme="minorHAnsi" w:cstheme="minorHAnsi"/>
          <w:sz w:val="22"/>
          <w:szCs w:val="22"/>
        </w:rPr>
        <w:t xml:space="preserve"> F1AP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030331" w:rsidP="00316B56" w:rsidRDefault="00030331" w14:paraId="0899FEDC" w14:textId="7E0C7A91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During </w:t>
      </w:r>
      <w:r w:rsidR="001E5028">
        <w:rPr>
          <w:rFonts w:asciiTheme="minorHAnsi" w:hAnsiTheme="minorHAnsi" w:cstheme="minorHAnsi"/>
          <w:sz w:val="22"/>
          <w:szCs w:val="22"/>
        </w:rPr>
        <w:t>RAN3#117-e</w:t>
      </w:r>
      <w:r>
        <w:rPr>
          <w:rFonts w:asciiTheme="minorHAnsi" w:hAnsiTheme="minorHAnsi" w:cstheme="minorHAnsi"/>
          <w:sz w:val="22"/>
          <w:szCs w:val="22"/>
        </w:rPr>
        <w:t xml:space="preserve"> meeting, two possible scenarios were brought up regarding possible PCI conflicts. The first is the conflict between stationary nodes and m</w:t>
      </w:r>
      <w:r w:rsidR="00B73D70">
        <w:rPr>
          <w:rFonts w:asciiTheme="minorHAnsi" w:hAnsiTheme="minorHAnsi" w:cstheme="minorHAnsi"/>
          <w:sz w:val="22"/>
          <w:szCs w:val="22"/>
        </w:rPr>
        <w:t>IAB-</w:t>
      </w:r>
      <w:r>
        <w:rPr>
          <w:rFonts w:asciiTheme="minorHAnsi" w:hAnsiTheme="minorHAnsi" w:cstheme="minorHAnsi"/>
          <w:sz w:val="22"/>
          <w:szCs w:val="22"/>
        </w:rPr>
        <w:t>nodes</w:t>
      </w:r>
      <w:r w:rsidR="005C15A8">
        <w:rPr>
          <w:rFonts w:asciiTheme="minorHAnsi" w:hAnsiTheme="minorHAnsi" w:cstheme="minorHAnsi"/>
          <w:sz w:val="22"/>
          <w:szCs w:val="22"/>
        </w:rPr>
        <w:t xml:space="preserve"> when the </w:t>
      </w:r>
      <w:r w:rsidR="00B73D70">
        <w:rPr>
          <w:rFonts w:asciiTheme="minorHAnsi" w:hAnsiTheme="minorHAnsi" w:cstheme="minorHAnsi"/>
          <w:sz w:val="22"/>
          <w:szCs w:val="22"/>
        </w:rPr>
        <w:t>mIAB-</w:t>
      </w:r>
      <w:r w:rsidR="005C15A8">
        <w:rPr>
          <w:rFonts w:asciiTheme="minorHAnsi" w:hAnsiTheme="minorHAnsi" w:cstheme="minorHAnsi"/>
          <w:sz w:val="22"/>
          <w:szCs w:val="22"/>
        </w:rPr>
        <w:t xml:space="preserve">node comes close/under the coverage of the stationary node with the same PCI. </w:t>
      </w:r>
      <w:r w:rsidR="00D670F1">
        <w:rPr>
          <w:rFonts w:asciiTheme="minorHAnsi" w:hAnsiTheme="minorHAnsi" w:cstheme="minorHAnsi"/>
          <w:sz w:val="22"/>
          <w:szCs w:val="22"/>
        </w:rPr>
        <w:t>T</w:t>
      </w:r>
      <w:r w:rsidR="005C15A8">
        <w:rPr>
          <w:rFonts w:asciiTheme="minorHAnsi" w:hAnsiTheme="minorHAnsi" w:cstheme="minorHAnsi"/>
          <w:sz w:val="22"/>
          <w:szCs w:val="22"/>
        </w:rPr>
        <w:t xml:space="preserve">he second </w:t>
      </w:r>
      <w:r w:rsidR="00D670F1">
        <w:rPr>
          <w:rFonts w:asciiTheme="minorHAnsi" w:hAnsiTheme="minorHAnsi" w:cstheme="minorHAnsi"/>
          <w:sz w:val="22"/>
          <w:szCs w:val="22"/>
        </w:rPr>
        <w:t xml:space="preserve">case </w:t>
      </w:r>
      <w:r w:rsidR="005C15A8">
        <w:rPr>
          <w:rFonts w:asciiTheme="minorHAnsi" w:hAnsiTheme="minorHAnsi" w:cstheme="minorHAnsi"/>
          <w:sz w:val="22"/>
          <w:szCs w:val="22"/>
        </w:rPr>
        <w:t xml:space="preserve">is the conflict between two </w:t>
      </w:r>
      <w:r w:rsidR="00561C19">
        <w:rPr>
          <w:rFonts w:asciiTheme="minorHAnsi" w:hAnsiTheme="minorHAnsi" w:cstheme="minorHAnsi"/>
          <w:sz w:val="22"/>
          <w:szCs w:val="22"/>
        </w:rPr>
        <w:t>mIAB-</w:t>
      </w:r>
      <w:r w:rsidR="005C15A8">
        <w:rPr>
          <w:rFonts w:asciiTheme="minorHAnsi" w:hAnsiTheme="minorHAnsi" w:cstheme="minorHAnsi"/>
          <w:sz w:val="22"/>
          <w:szCs w:val="22"/>
        </w:rPr>
        <w:t xml:space="preserve">nodes when they move under coverage of each other while having the same PCI. </w:t>
      </w:r>
    </w:p>
    <w:p w:rsidR="00DD5008" w:rsidP="00316B56" w:rsidRDefault="00DD5008" w14:paraId="30F54D2E" w14:textId="77777777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:rsidRPr="001422AD" w:rsidR="005C15A8" w:rsidP="00316B56" w:rsidRDefault="005C15A8" w14:paraId="0C6BB852" w14:textId="6E0DD4D8">
      <w:pPr>
        <w:pStyle w:val="Heading3"/>
        <w:spacing w:after="0"/>
        <w:rPr>
          <w:rFonts w:asciiTheme="minorHAnsi" w:hAnsiTheme="minorHAnsi" w:cstheme="minorHAnsi"/>
          <w:sz w:val="32"/>
          <w:szCs w:val="32"/>
        </w:rPr>
      </w:pPr>
      <w:r w:rsidRPr="001422AD">
        <w:rPr>
          <w:rFonts w:asciiTheme="minorHAnsi" w:hAnsiTheme="minorHAnsi" w:cstheme="minorHAnsi"/>
          <w:sz w:val="32"/>
          <w:szCs w:val="32"/>
        </w:rPr>
        <w:t>PCI conflict between stationary node</w:t>
      </w:r>
      <w:r w:rsidR="00B66B34">
        <w:rPr>
          <w:rFonts w:asciiTheme="minorHAnsi" w:hAnsiTheme="minorHAnsi" w:cstheme="minorHAnsi"/>
          <w:sz w:val="32"/>
          <w:szCs w:val="32"/>
        </w:rPr>
        <w:t>s</w:t>
      </w:r>
      <w:r w:rsidRPr="001422AD">
        <w:rPr>
          <w:rFonts w:asciiTheme="minorHAnsi" w:hAnsiTheme="minorHAnsi" w:cstheme="minorHAnsi"/>
          <w:sz w:val="32"/>
          <w:szCs w:val="32"/>
        </w:rPr>
        <w:t xml:space="preserve"> and m</w:t>
      </w:r>
      <w:r w:rsidR="00B73D70">
        <w:rPr>
          <w:rFonts w:asciiTheme="minorHAnsi" w:hAnsiTheme="minorHAnsi" w:cstheme="minorHAnsi"/>
          <w:sz w:val="32"/>
          <w:szCs w:val="32"/>
        </w:rPr>
        <w:t>IAB-</w:t>
      </w:r>
      <w:r w:rsidRPr="001422AD">
        <w:rPr>
          <w:rFonts w:asciiTheme="minorHAnsi" w:hAnsiTheme="minorHAnsi" w:cstheme="minorHAnsi"/>
          <w:sz w:val="32"/>
          <w:szCs w:val="32"/>
        </w:rPr>
        <w:t>nodes</w:t>
      </w:r>
    </w:p>
    <w:p w:rsidR="005C15A8" w:rsidP="00316B56" w:rsidRDefault="004F1482" w14:paraId="5913FA07" w14:textId="4864490A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One</w:t>
      </w:r>
      <w:r w:rsidR="00E440FC">
        <w:rPr>
          <w:rFonts w:asciiTheme="minorHAnsi" w:hAnsiTheme="minorHAnsi" w:cstheme="minorHAnsi"/>
          <w:sz w:val="22"/>
          <w:szCs w:val="22"/>
        </w:rPr>
        <w:t xml:space="preserve"> approach to avoiding PCI collision</w:t>
      </w:r>
      <w:r w:rsidR="005C15A8">
        <w:rPr>
          <w:rFonts w:asciiTheme="minorHAnsi" w:hAnsiTheme="minorHAnsi" w:cstheme="minorHAnsi"/>
          <w:sz w:val="22"/>
          <w:szCs w:val="22"/>
        </w:rPr>
        <w:t xml:space="preserve"> between stationary and </w:t>
      </w:r>
      <w:r w:rsidR="00B73D70">
        <w:rPr>
          <w:rFonts w:asciiTheme="minorHAnsi" w:hAnsiTheme="minorHAnsi" w:cstheme="minorHAnsi"/>
          <w:sz w:val="22"/>
          <w:szCs w:val="22"/>
        </w:rPr>
        <w:t>mIAB-</w:t>
      </w:r>
      <w:r w:rsidR="005C15A8">
        <w:rPr>
          <w:rFonts w:asciiTheme="minorHAnsi" w:hAnsiTheme="minorHAnsi" w:cstheme="minorHAnsi"/>
          <w:sz w:val="22"/>
          <w:szCs w:val="22"/>
        </w:rPr>
        <w:t>nodes</w:t>
      </w:r>
      <w:r w:rsidR="00E440FC">
        <w:rPr>
          <w:rFonts w:asciiTheme="minorHAnsi" w:hAnsiTheme="minorHAnsi" w:cstheme="minorHAnsi"/>
          <w:sz w:val="22"/>
          <w:szCs w:val="22"/>
        </w:rPr>
        <w:t xml:space="preserve"> is </w:t>
      </w:r>
      <w:r w:rsidRPr="00A15A62" w:rsidR="00C26A31">
        <w:rPr>
          <w:rFonts w:asciiTheme="minorHAnsi" w:hAnsiTheme="minorHAnsi" w:cstheme="minorHAnsi"/>
          <w:b/>
          <w:sz w:val="22"/>
          <w:szCs w:val="22"/>
        </w:rPr>
        <w:t>partitioning of PCI space</w:t>
      </w:r>
      <w:r w:rsidR="00D22F5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D22F5C" w:rsidR="00D22F5C">
        <w:rPr>
          <w:rFonts w:asciiTheme="minorHAnsi" w:hAnsiTheme="minorHAnsi" w:cstheme="minorHAnsi"/>
          <w:sz w:val="22"/>
          <w:szCs w:val="22"/>
        </w:rPr>
        <w:t>(</w:t>
      </w:r>
      <w:r w:rsidR="00676BFF">
        <w:rPr>
          <w:rFonts w:asciiTheme="minorHAnsi" w:hAnsiTheme="minorHAnsi" w:cstheme="minorHAnsi"/>
          <w:sz w:val="22"/>
          <w:szCs w:val="22"/>
        </w:rPr>
        <w:t xml:space="preserve">consisting of </w:t>
      </w:r>
      <w:r w:rsidRPr="00D22F5C" w:rsidR="00D22F5C">
        <w:rPr>
          <w:rFonts w:asciiTheme="minorHAnsi" w:hAnsiTheme="minorHAnsi" w:cstheme="minorHAnsi"/>
          <w:sz w:val="22"/>
          <w:szCs w:val="22"/>
        </w:rPr>
        <w:t>1008 possible PCI values)</w:t>
      </w:r>
      <w:r w:rsidR="00C26A31">
        <w:rPr>
          <w:rFonts w:asciiTheme="minorHAnsi" w:hAnsiTheme="minorHAnsi" w:cstheme="minorHAnsi"/>
          <w:sz w:val="22"/>
          <w:szCs w:val="22"/>
        </w:rPr>
        <w:t>, where a dedicated range of PCI values would be allocated exclusively to mIAB</w:t>
      </w:r>
      <w:r w:rsidR="00F76356">
        <w:rPr>
          <w:rFonts w:asciiTheme="minorHAnsi" w:hAnsiTheme="minorHAnsi" w:cstheme="minorHAnsi"/>
          <w:sz w:val="22"/>
          <w:szCs w:val="22"/>
        </w:rPr>
        <w:t>-</w:t>
      </w:r>
      <w:r w:rsidR="00C26A31">
        <w:rPr>
          <w:rFonts w:asciiTheme="minorHAnsi" w:hAnsiTheme="minorHAnsi" w:cstheme="minorHAnsi"/>
          <w:sz w:val="22"/>
          <w:szCs w:val="22"/>
        </w:rPr>
        <w:t>nodes.</w:t>
      </w:r>
      <w:r w:rsidR="00740C46">
        <w:rPr>
          <w:rFonts w:asciiTheme="minorHAnsi" w:hAnsiTheme="minorHAnsi" w:cstheme="minorHAnsi"/>
          <w:sz w:val="22"/>
          <w:szCs w:val="22"/>
        </w:rPr>
        <w:t xml:space="preserve"> </w:t>
      </w:r>
      <w:r w:rsidR="005C15A8">
        <w:rPr>
          <w:rFonts w:asciiTheme="minorHAnsi" w:hAnsiTheme="minorHAnsi" w:cstheme="minorHAnsi"/>
          <w:sz w:val="22"/>
          <w:szCs w:val="22"/>
        </w:rPr>
        <w:t xml:space="preserve">This would work even if the </w:t>
      </w:r>
      <w:r w:rsidR="00B73D70">
        <w:rPr>
          <w:rFonts w:asciiTheme="minorHAnsi" w:hAnsiTheme="minorHAnsi" w:cstheme="minorHAnsi"/>
          <w:sz w:val="22"/>
          <w:szCs w:val="22"/>
        </w:rPr>
        <w:t>mIAB-</w:t>
      </w:r>
      <w:r w:rsidR="005C15A8">
        <w:rPr>
          <w:rFonts w:asciiTheme="minorHAnsi" w:hAnsiTheme="minorHAnsi" w:cstheme="minorHAnsi"/>
          <w:sz w:val="22"/>
          <w:szCs w:val="22"/>
        </w:rPr>
        <w:t xml:space="preserve">node travelled large distances. </w:t>
      </w:r>
    </w:p>
    <w:p w:rsidRPr="00233C48" w:rsidR="005C15A8" w:rsidP="00316B56" w:rsidRDefault="00513A5A" w14:paraId="61DAB750" w14:textId="2C0D33C4">
      <w:pPr>
        <w:spacing w:before="120" w:after="0"/>
        <w:jc w:val="left"/>
        <w:rPr>
          <w:rFonts w:asciiTheme="minorHAnsi" w:hAnsiTheme="minorHAnsi" w:cstheme="minorBidi"/>
          <w:b/>
          <w:sz w:val="22"/>
          <w:szCs w:val="22"/>
        </w:rPr>
      </w:pPr>
      <w:r>
        <w:rPr>
          <w:rFonts w:asciiTheme="minorHAnsi" w:hAnsiTheme="minorHAnsi" w:cstheme="minorBidi"/>
          <w:b/>
          <w:sz w:val="22"/>
          <w:szCs w:val="22"/>
        </w:rPr>
        <w:t>Proposal</w:t>
      </w:r>
      <w:r w:rsidRPr="16F134E4" w:rsidR="00233C48">
        <w:rPr>
          <w:rFonts w:asciiTheme="minorHAnsi" w:hAnsiTheme="minorHAnsi" w:cstheme="minorBidi"/>
          <w:b/>
          <w:sz w:val="22"/>
          <w:szCs w:val="22"/>
        </w:rPr>
        <w:t xml:space="preserve"> 1: </w:t>
      </w:r>
      <w:r w:rsidRPr="16F134E4" w:rsidR="005C15A8">
        <w:rPr>
          <w:rFonts w:asciiTheme="minorHAnsi" w:hAnsiTheme="minorHAnsi" w:cstheme="minorBidi"/>
          <w:b/>
          <w:sz w:val="22"/>
          <w:szCs w:val="22"/>
        </w:rPr>
        <w:t xml:space="preserve">PCI </w:t>
      </w:r>
      <w:r w:rsidR="00770676">
        <w:rPr>
          <w:rFonts w:asciiTheme="minorHAnsi" w:hAnsiTheme="minorHAnsi" w:cstheme="minorBidi"/>
          <w:b/>
          <w:sz w:val="22"/>
          <w:szCs w:val="22"/>
        </w:rPr>
        <w:t>space</w:t>
      </w:r>
      <w:r w:rsidRPr="16F134E4" w:rsidR="005C15A8">
        <w:rPr>
          <w:rFonts w:asciiTheme="minorHAnsi" w:hAnsiTheme="minorHAnsi" w:cstheme="minorBidi"/>
          <w:b/>
          <w:sz w:val="22"/>
          <w:szCs w:val="22"/>
        </w:rPr>
        <w:t xml:space="preserve"> partitioning </w:t>
      </w:r>
      <w:r w:rsidR="00C678B3">
        <w:rPr>
          <w:rFonts w:asciiTheme="minorHAnsi" w:hAnsiTheme="minorHAnsi" w:cstheme="minorBidi"/>
          <w:b/>
          <w:sz w:val="22"/>
          <w:szCs w:val="22"/>
        </w:rPr>
        <w:t>can be used</w:t>
      </w:r>
      <w:r w:rsidRPr="16F134E4" w:rsidR="005C15A8">
        <w:rPr>
          <w:rFonts w:asciiTheme="minorHAnsi" w:hAnsiTheme="minorHAnsi" w:cstheme="minorBidi"/>
          <w:b/>
          <w:sz w:val="22"/>
          <w:szCs w:val="22"/>
        </w:rPr>
        <w:t xml:space="preserve"> to prevent PCI conflicts </w:t>
      </w:r>
      <w:r w:rsidRPr="16F134E4" w:rsidR="00233C48">
        <w:rPr>
          <w:rFonts w:asciiTheme="minorHAnsi" w:hAnsiTheme="minorHAnsi" w:cstheme="minorBidi"/>
          <w:b/>
          <w:sz w:val="22"/>
          <w:szCs w:val="22"/>
        </w:rPr>
        <w:t xml:space="preserve">between stationary nodes and </w:t>
      </w:r>
      <w:r w:rsidR="00B73D70">
        <w:rPr>
          <w:rFonts w:asciiTheme="minorHAnsi" w:hAnsiTheme="minorHAnsi" w:cstheme="minorBidi"/>
          <w:b/>
          <w:sz w:val="22"/>
          <w:szCs w:val="22"/>
        </w:rPr>
        <w:t>mobile IAB-</w:t>
      </w:r>
      <w:r w:rsidRPr="16F134E4" w:rsidR="00233C48">
        <w:rPr>
          <w:rFonts w:asciiTheme="minorHAnsi" w:hAnsiTheme="minorHAnsi" w:cstheme="minorBidi"/>
          <w:b/>
          <w:sz w:val="22"/>
          <w:szCs w:val="22"/>
        </w:rPr>
        <w:t>nodes</w:t>
      </w:r>
      <w:r w:rsidRPr="16F134E4" w:rsidR="00FA3541">
        <w:rPr>
          <w:rFonts w:asciiTheme="minorHAnsi" w:hAnsiTheme="minorHAnsi" w:cstheme="minorBidi"/>
          <w:b/>
          <w:sz w:val="22"/>
          <w:szCs w:val="22"/>
        </w:rPr>
        <w:t>.</w:t>
      </w:r>
    </w:p>
    <w:p w:rsidRPr="00233C48" w:rsidR="00316B56" w:rsidP="00316B56" w:rsidRDefault="00316B56" w14:paraId="00BD3FF2" w14:textId="2871E955">
      <w:pPr>
        <w:spacing w:before="120" w:after="0"/>
        <w:jc w:val="left"/>
        <w:rPr>
          <w:rFonts w:asciiTheme="minorHAnsi" w:hAnsiTheme="minorHAnsi" w:cstheme="minorBidi"/>
          <w:b/>
          <w:sz w:val="22"/>
          <w:szCs w:val="22"/>
        </w:rPr>
      </w:pPr>
    </w:p>
    <w:p w:rsidRPr="001422AD" w:rsidR="00BA4D46" w:rsidP="00316B56" w:rsidRDefault="006035B5" w14:paraId="0FAD4BB6" w14:textId="6CECF02B">
      <w:pPr>
        <w:pStyle w:val="Heading3"/>
        <w:spacing w:after="0"/>
        <w:rPr>
          <w:rFonts w:asciiTheme="minorHAnsi" w:hAnsiTheme="minorHAnsi" w:cstheme="minorHAnsi"/>
          <w:sz w:val="32"/>
          <w:szCs w:val="32"/>
        </w:rPr>
      </w:pPr>
      <w:r w:rsidRPr="001422AD">
        <w:rPr>
          <w:rFonts w:asciiTheme="minorHAnsi" w:hAnsiTheme="minorHAnsi" w:cstheme="minorHAnsi"/>
          <w:sz w:val="32"/>
          <w:szCs w:val="32"/>
        </w:rPr>
        <w:t xml:space="preserve">PCI conflict between two </w:t>
      </w:r>
      <w:r w:rsidR="00B73D70">
        <w:rPr>
          <w:rFonts w:asciiTheme="minorHAnsi" w:hAnsiTheme="minorHAnsi" w:cstheme="minorHAnsi"/>
          <w:sz w:val="32"/>
          <w:szCs w:val="32"/>
        </w:rPr>
        <w:t>mIAB-</w:t>
      </w:r>
      <w:r w:rsidRPr="001422AD">
        <w:rPr>
          <w:rFonts w:asciiTheme="minorHAnsi" w:hAnsiTheme="minorHAnsi" w:cstheme="minorHAnsi"/>
          <w:sz w:val="32"/>
          <w:szCs w:val="32"/>
        </w:rPr>
        <w:t>nodes</w:t>
      </w:r>
    </w:p>
    <w:p w:rsidR="006035B5" w:rsidP="00316B56" w:rsidRDefault="00F8191C" w14:paraId="14C7C044" w14:textId="26DE10A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We assume that </w:t>
      </w:r>
      <w:r w:rsidRPr="00131965" w:rsidR="00131965">
        <w:rPr>
          <w:rFonts w:asciiTheme="minorHAnsi" w:hAnsiTheme="minorHAnsi" w:cstheme="minorHAnsi"/>
          <w:sz w:val="22"/>
          <w:szCs w:val="22"/>
        </w:rPr>
        <w:t xml:space="preserve">conflicts between two </w:t>
      </w:r>
      <w:r w:rsidR="00B73D70">
        <w:rPr>
          <w:rFonts w:asciiTheme="minorHAnsi" w:hAnsiTheme="minorHAnsi" w:cstheme="minorHAnsi"/>
          <w:sz w:val="22"/>
          <w:szCs w:val="22"/>
        </w:rPr>
        <w:t>mIAB-</w:t>
      </w:r>
      <w:r w:rsidRPr="00131965" w:rsidR="00131965">
        <w:rPr>
          <w:rFonts w:asciiTheme="minorHAnsi" w:hAnsiTheme="minorHAnsi" w:cstheme="minorHAnsi"/>
          <w:sz w:val="22"/>
          <w:szCs w:val="22"/>
        </w:rPr>
        <w:t>nodes will most likely be a short</w:t>
      </w:r>
      <w:r w:rsidR="00352746">
        <w:rPr>
          <w:rFonts w:asciiTheme="minorHAnsi" w:hAnsiTheme="minorHAnsi" w:cstheme="minorHAnsi"/>
          <w:sz w:val="22"/>
          <w:szCs w:val="22"/>
        </w:rPr>
        <w:t>-</w:t>
      </w:r>
      <w:r w:rsidRPr="00131965" w:rsidR="00131965">
        <w:rPr>
          <w:rFonts w:asciiTheme="minorHAnsi" w:hAnsiTheme="minorHAnsi" w:cstheme="minorHAnsi"/>
          <w:sz w:val="22"/>
          <w:szCs w:val="22"/>
        </w:rPr>
        <w:t>term interference as the mIAB can be expected to move away from each other in a short time.</w:t>
      </w:r>
      <w:r w:rsidR="00131965">
        <w:rPr>
          <w:rFonts w:asciiTheme="minorHAnsi" w:hAnsiTheme="minorHAnsi" w:cstheme="minorHAnsi"/>
          <w:sz w:val="22"/>
          <w:szCs w:val="22"/>
        </w:rPr>
        <w:t xml:space="preserve"> </w:t>
      </w:r>
      <w:r w:rsidR="00BE1BD9">
        <w:rPr>
          <w:rFonts w:asciiTheme="minorHAnsi" w:hAnsiTheme="minorHAnsi" w:cstheme="minorHAnsi"/>
          <w:sz w:val="22"/>
          <w:szCs w:val="22"/>
        </w:rPr>
        <w:t>In our understanding</w:t>
      </w:r>
      <w:r w:rsidR="00FA3541">
        <w:rPr>
          <w:rFonts w:asciiTheme="minorHAnsi" w:hAnsiTheme="minorHAnsi" w:cstheme="minorHAnsi"/>
          <w:sz w:val="22"/>
          <w:szCs w:val="22"/>
        </w:rPr>
        <w:t>,</w:t>
      </w:r>
      <w:r w:rsidR="00BA11AD">
        <w:rPr>
          <w:rFonts w:asciiTheme="minorHAnsi" w:hAnsiTheme="minorHAnsi" w:cstheme="minorHAnsi"/>
          <w:sz w:val="22"/>
          <w:szCs w:val="22"/>
        </w:rPr>
        <w:t xml:space="preserve"> RAN2 is </w:t>
      </w:r>
      <w:r w:rsidR="00273673">
        <w:rPr>
          <w:rFonts w:asciiTheme="minorHAnsi" w:hAnsiTheme="minorHAnsi" w:cstheme="minorHAnsi"/>
          <w:sz w:val="22"/>
          <w:szCs w:val="22"/>
        </w:rPr>
        <w:t>already discussing the solutions for</w:t>
      </w:r>
      <w:r w:rsidR="00BA11AD">
        <w:rPr>
          <w:rFonts w:asciiTheme="minorHAnsi" w:hAnsiTheme="minorHAnsi" w:cstheme="minorHAnsi"/>
          <w:sz w:val="22"/>
          <w:szCs w:val="22"/>
        </w:rPr>
        <w:t xml:space="preserve"> PCI conflict </w:t>
      </w:r>
      <w:r w:rsidR="00273673">
        <w:rPr>
          <w:rFonts w:asciiTheme="minorHAnsi" w:hAnsiTheme="minorHAnsi" w:cstheme="minorHAnsi"/>
          <w:sz w:val="22"/>
          <w:szCs w:val="22"/>
        </w:rPr>
        <w:t>resolution</w:t>
      </w:r>
      <w:r w:rsidR="00FE51E4">
        <w:rPr>
          <w:rFonts w:asciiTheme="minorHAnsi" w:hAnsiTheme="minorHAnsi" w:cstheme="minorHAnsi"/>
          <w:sz w:val="22"/>
          <w:szCs w:val="22"/>
        </w:rPr>
        <w:t>,</w:t>
      </w:r>
      <w:r w:rsidR="00BA11AD">
        <w:rPr>
          <w:rFonts w:asciiTheme="minorHAnsi" w:hAnsiTheme="minorHAnsi" w:cstheme="minorHAnsi"/>
          <w:sz w:val="22"/>
          <w:szCs w:val="22"/>
        </w:rPr>
        <w:t xml:space="preserve"> and RAN3 should wait for </w:t>
      </w:r>
      <w:r w:rsidR="00FE51E4">
        <w:rPr>
          <w:rFonts w:asciiTheme="minorHAnsi" w:hAnsiTheme="minorHAnsi" w:cstheme="minorHAnsi"/>
          <w:sz w:val="22"/>
          <w:szCs w:val="22"/>
        </w:rPr>
        <w:t>RAN2</w:t>
      </w:r>
      <w:r w:rsidR="00BA11AD">
        <w:rPr>
          <w:rFonts w:asciiTheme="minorHAnsi" w:hAnsiTheme="minorHAnsi" w:cstheme="minorHAnsi"/>
          <w:sz w:val="22"/>
          <w:szCs w:val="22"/>
        </w:rPr>
        <w:t xml:space="preserve"> progress.</w:t>
      </w:r>
    </w:p>
    <w:p w:rsidRPr="00BA11AD" w:rsidR="00131965" w:rsidP="00316B56" w:rsidRDefault="00BA11AD" w14:paraId="5849C814" w14:textId="3AB8289C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A11AD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F44CB0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BA11AD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103C54">
        <w:rPr>
          <w:rFonts w:asciiTheme="minorHAnsi" w:hAnsiTheme="minorHAnsi" w:cstheme="minorHAnsi"/>
          <w:b/>
          <w:bCs/>
          <w:sz w:val="22"/>
          <w:szCs w:val="22"/>
        </w:rPr>
        <w:t>It can be assumed that</w:t>
      </w:r>
      <w:r w:rsidRPr="00BA11A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A11AD" w:rsidR="00131965">
        <w:rPr>
          <w:rFonts w:asciiTheme="minorHAnsi" w:hAnsiTheme="minorHAnsi" w:cstheme="minorHAnsi"/>
          <w:b/>
          <w:bCs/>
          <w:sz w:val="22"/>
          <w:szCs w:val="22"/>
        </w:rPr>
        <w:t>PCI conflict</w:t>
      </w:r>
      <w:r w:rsidRPr="00BA11AD">
        <w:rPr>
          <w:rFonts w:asciiTheme="minorHAnsi" w:hAnsiTheme="minorHAnsi" w:cstheme="minorHAnsi"/>
          <w:b/>
          <w:bCs/>
          <w:sz w:val="22"/>
          <w:szCs w:val="22"/>
        </w:rPr>
        <w:t xml:space="preserve"> between two mobile </w:t>
      </w:r>
      <w:r w:rsidR="00B73D70">
        <w:rPr>
          <w:rFonts w:asciiTheme="minorHAnsi" w:hAnsiTheme="minorHAnsi" w:cstheme="minorHAnsi"/>
          <w:b/>
          <w:bCs/>
          <w:sz w:val="22"/>
          <w:szCs w:val="22"/>
        </w:rPr>
        <w:t>IAB-</w:t>
      </w:r>
      <w:r w:rsidRPr="00BA11AD">
        <w:rPr>
          <w:rFonts w:asciiTheme="minorHAnsi" w:hAnsiTheme="minorHAnsi" w:cstheme="minorHAnsi"/>
          <w:b/>
          <w:bCs/>
          <w:sz w:val="22"/>
          <w:szCs w:val="22"/>
        </w:rPr>
        <w:t xml:space="preserve">nodes </w:t>
      </w:r>
      <w:r w:rsidR="00103C54">
        <w:rPr>
          <w:rFonts w:asciiTheme="minorHAnsi" w:hAnsiTheme="minorHAnsi" w:cstheme="minorHAnsi"/>
          <w:b/>
          <w:bCs/>
          <w:sz w:val="22"/>
          <w:szCs w:val="22"/>
        </w:rPr>
        <w:t>will be</w:t>
      </w:r>
      <w:r w:rsidRPr="00BA11AD">
        <w:rPr>
          <w:rFonts w:asciiTheme="minorHAnsi" w:hAnsiTheme="minorHAnsi" w:cstheme="minorHAnsi"/>
          <w:b/>
          <w:bCs/>
          <w:sz w:val="22"/>
          <w:szCs w:val="22"/>
        </w:rPr>
        <w:t xml:space="preserve"> short</w:t>
      </w:r>
      <w:r w:rsidR="00103C54">
        <w:rPr>
          <w:rFonts w:asciiTheme="minorHAnsi" w:hAnsiTheme="minorHAnsi" w:cstheme="minorHAnsi"/>
          <w:b/>
          <w:bCs/>
          <w:sz w:val="22"/>
          <w:szCs w:val="22"/>
        </w:rPr>
        <w:t>-lived</w:t>
      </w:r>
      <w:r w:rsidR="00FA3541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BA11A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Pr="0046089F" w:rsidR="00413402" w:rsidP="00316B56" w:rsidRDefault="00BA11AD" w14:paraId="02B05BD1" w14:textId="4E15505D">
      <w:pPr>
        <w:spacing w:before="120" w:after="0"/>
        <w:jc w:val="left"/>
        <w:rPr>
          <w:rFonts w:asciiTheme="minorHAnsi" w:hAnsiTheme="minorHAnsi" w:cstheme="minorBidi"/>
          <w:b/>
          <w:sz w:val="22"/>
          <w:szCs w:val="22"/>
        </w:rPr>
      </w:pPr>
      <w:r w:rsidRPr="16F134E4">
        <w:rPr>
          <w:rFonts w:asciiTheme="minorHAnsi" w:hAnsiTheme="minorHAnsi" w:cstheme="minorBidi"/>
          <w:b/>
          <w:sz w:val="22"/>
          <w:szCs w:val="22"/>
        </w:rPr>
        <w:t xml:space="preserve">Proposal </w:t>
      </w:r>
      <w:r w:rsidR="00513A5A">
        <w:rPr>
          <w:rFonts w:asciiTheme="minorHAnsi" w:hAnsiTheme="minorHAnsi" w:cstheme="minorBidi"/>
          <w:b/>
          <w:sz w:val="22"/>
          <w:szCs w:val="22"/>
        </w:rPr>
        <w:t>2</w:t>
      </w:r>
      <w:r w:rsidRPr="16F134E4">
        <w:rPr>
          <w:rFonts w:asciiTheme="minorHAnsi" w:hAnsiTheme="minorHAnsi" w:cstheme="minorBidi"/>
          <w:b/>
          <w:sz w:val="22"/>
          <w:szCs w:val="22"/>
        </w:rPr>
        <w:t xml:space="preserve">: </w:t>
      </w:r>
      <w:r w:rsidR="005C63DE">
        <w:rPr>
          <w:rFonts w:asciiTheme="minorHAnsi" w:hAnsiTheme="minorHAnsi" w:cstheme="minorBidi"/>
          <w:b/>
          <w:sz w:val="22"/>
          <w:szCs w:val="22"/>
        </w:rPr>
        <w:t>W</w:t>
      </w:r>
      <w:r w:rsidRPr="16F134E4">
        <w:rPr>
          <w:rFonts w:asciiTheme="minorHAnsi" w:hAnsiTheme="minorHAnsi" w:cstheme="minorBidi"/>
          <w:b/>
          <w:sz w:val="22"/>
          <w:szCs w:val="22"/>
        </w:rPr>
        <w:t>ait for RAN2 progress on PCI conflict resolution</w:t>
      </w:r>
    </w:p>
    <w:p w:rsidRPr="0046089F" w:rsidR="00316B56" w:rsidP="00316B56" w:rsidRDefault="00316B56" w14:paraId="093C0B81" w14:textId="2871E955">
      <w:pPr>
        <w:spacing w:before="120" w:after="0"/>
        <w:jc w:val="left"/>
        <w:rPr>
          <w:rFonts w:asciiTheme="minorHAnsi" w:hAnsiTheme="minorHAnsi" w:cstheme="minorBidi"/>
          <w:b/>
          <w:sz w:val="22"/>
          <w:szCs w:val="22"/>
        </w:rPr>
      </w:pPr>
    </w:p>
    <w:p w:rsidRPr="00897F51" w:rsidR="00B2681D" w:rsidP="00316B56" w:rsidRDefault="00042DC2" w14:paraId="374ED9D6" w14:textId="765179B6">
      <w:pPr>
        <w:pStyle w:val="Heading3"/>
        <w:spacing w:after="0"/>
        <w:rPr>
          <w:rFonts w:asciiTheme="minorHAnsi" w:hAnsiTheme="minorHAnsi" w:cstheme="minorHAnsi"/>
          <w:sz w:val="32"/>
          <w:szCs w:val="32"/>
          <w:lang w:eastAsia="en-US"/>
        </w:rPr>
      </w:pPr>
      <w:r w:rsidRPr="00897F51">
        <w:rPr>
          <w:rFonts w:asciiTheme="minorHAnsi" w:hAnsiTheme="minorHAnsi" w:cstheme="minorHAnsi"/>
          <w:sz w:val="32"/>
          <w:szCs w:val="32"/>
          <w:lang w:eastAsia="en-US"/>
        </w:rPr>
        <w:t xml:space="preserve">Impact of changing PCI while in operation </w:t>
      </w:r>
    </w:p>
    <w:p w:rsidRPr="0005231B" w:rsidR="00042DC2" w:rsidP="00316B56" w:rsidRDefault="00266434" w14:paraId="2EB73254" w14:textId="068B5204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impact of PCI change on UEs needs to be discussed further</w:t>
      </w:r>
      <w:r w:rsidRPr="0005231B" w:rsidR="00042DC2">
        <w:rPr>
          <w:rFonts w:asciiTheme="minorHAnsi" w:hAnsiTheme="minorHAnsi" w:cstheme="minorHAnsi"/>
          <w:sz w:val="22"/>
          <w:szCs w:val="22"/>
        </w:rPr>
        <w:t>. Th</w:t>
      </w:r>
      <w:r w:rsidR="00100B5B">
        <w:rPr>
          <w:rFonts w:asciiTheme="minorHAnsi" w:hAnsiTheme="minorHAnsi" w:cstheme="minorHAnsi"/>
          <w:sz w:val="22"/>
          <w:szCs w:val="22"/>
        </w:rPr>
        <w:t>e</w:t>
      </w:r>
      <w:r w:rsidRPr="0005231B" w:rsidR="00042DC2">
        <w:rPr>
          <w:rFonts w:asciiTheme="minorHAnsi" w:hAnsiTheme="minorHAnsi" w:cstheme="minorHAnsi"/>
          <w:sz w:val="22"/>
          <w:szCs w:val="22"/>
        </w:rPr>
        <w:t xml:space="preserve"> decision that PCI should be changeable often </w:t>
      </w:r>
      <w:r w:rsidRPr="0005231B" w:rsidR="00FA3541">
        <w:rPr>
          <w:rFonts w:asciiTheme="minorHAnsi" w:hAnsiTheme="minorHAnsi" w:cstheme="minorHAnsi"/>
          <w:sz w:val="22"/>
          <w:szCs w:val="22"/>
        </w:rPr>
        <w:t xml:space="preserve">cannot be taken by RAN3 alone </w:t>
      </w:r>
      <w:r w:rsidRPr="0005231B" w:rsidR="00042DC2">
        <w:rPr>
          <w:rFonts w:asciiTheme="minorHAnsi" w:hAnsiTheme="minorHAnsi" w:cstheme="minorHAnsi"/>
          <w:sz w:val="22"/>
          <w:szCs w:val="22"/>
        </w:rPr>
        <w:t xml:space="preserve">as this could impact all </w:t>
      </w:r>
      <w:r w:rsidR="001D7885">
        <w:rPr>
          <w:rFonts w:asciiTheme="minorHAnsi" w:hAnsiTheme="minorHAnsi" w:cstheme="minorHAnsi"/>
          <w:sz w:val="22"/>
          <w:szCs w:val="22"/>
        </w:rPr>
        <w:t xml:space="preserve">the </w:t>
      </w:r>
      <w:r w:rsidRPr="0005231B" w:rsidR="00042DC2">
        <w:rPr>
          <w:rFonts w:asciiTheme="minorHAnsi" w:hAnsiTheme="minorHAnsi" w:cstheme="minorHAnsi"/>
          <w:sz w:val="22"/>
          <w:szCs w:val="22"/>
        </w:rPr>
        <w:t xml:space="preserve">UEs connected to the mIAB. RAN3 should ask other </w:t>
      </w:r>
      <w:r w:rsidRPr="0005231B" w:rsidR="00FA3541">
        <w:rPr>
          <w:rFonts w:asciiTheme="minorHAnsi" w:hAnsiTheme="minorHAnsi" w:cstheme="minorHAnsi"/>
          <w:sz w:val="22"/>
          <w:szCs w:val="22"/>
        </w:rPr>
        <w:t>WG</w:t>
      </w:r>
      <w:r w:rsidR="00FA3541">
        <w:rPr>
          <w:rFonts w:asciiTheme="minorHAnsi" w:hAnsiTheme="minorHAnsi" w:cstheme="minorHAnsi"/>
          <w:sz w:val="22"/>
          <w:szCs w:val="22"/>
        </w:rPr>
        <w:t>s</w:t>
      </w:r>
      <w:r w:rsidRPr="0005231B" w:rsidR="00042DC2">
        <w:rPr>
          <w:rFonts w:asciiTheme="minorHAnsi" w:hAnsiTheme="minorHAnsi" w:cstheme="minorHAnsi"/>
          <w:sz w:val="22"/>
          <w:szCs w:val="22"/>
        </w:rPr>
        <w:t xml:space="preserve">, </w:t>
      </w:r>
      <w:r w:rsidR="001D7885">
        <w:rPr>
          <w:rFonts w:asciiTheme="minorHAnsi" w:hAnsiTheme="minorHAnsi" w:cstheme="minorHAnsi"/>
          <w:sz w:val="22"/>
          <w:szCs w:val="22"/>
        </w:rPr>
        <w:t>primarily</w:t>
      </w:r>
      <w:r w:rsidRPr="0005231B" w:rsidR="00042DC2">
        <w:rPr>
          <w:rFonts w:asciiTheme="minorHAnsi" w:hAnsiTheme="minorHAnsi" w:cstheme="minorHAnsi"/>
          <w:sz w:val="22"/>
          <w:szCs w:val="22"/>
        </w:rPr>
        <w:t xml:space="preserve"> RAN1</w:t>
      </w:r>
      <w:r w:rsidR="00FA3541">
        <w:rPr>
          <w:rFonts w:asciiTheme="minorHAnsi" w:hAnsiTheme="minorHAnsi" w:cstheme="minorHAnsi"/>
          <w:sz w:val="22"/>
          <w:szCs w:val="22"/>
        </w:rPr>
        <w:t>,</w:t>
      </w:r>
      <w:r w:rsidRPr="0005231B" w:rsidR="00042DC2">
        <w:rPr>
          <w:rFonts w:asciiTheme="minorHAnsi" w:hAnsiTheme="minorHAnsi" w:cstheme="minorHAnsi"/>
          <w:sz w:val="22"/>
          <w:szCs w:val="22"/>
        </w:rPr>
        <w:t xml:space="preserve"> </w:t>
      </w:r>
      <w:r w:rsidR="001A2382">
        <w:rPr>
          <w:rFonts w:asciiTheme="minorHAnsi" w:hAnsiTheme="minorHAnsi" w:cstheme="minorHAnsi"/>
          <w:sz w:val="22"/>
          <w:szCs w:val="22"/>
        </w:rPr>
        <w:t>about the</w:t>
      </w:r>
      <w:r w:rsidRPr="0005231B" w:rsidR="00042DC2">
        <w:rPr>
          <w:rFonts w:asciiTheme="minorHAnsi" w:hAnsiTheme="minorHAnsi" w:cstheme="minorHAnsi"/>
          <w:sz w:val="22"/>
          <w:szCs w:val="22"/>
        </w:rPr>
        <w:t xml:space="preserve"> impact</w:t>
      </w:r>
      <w:r w:rsidR="001A2382">
        <w:rPr>
          <w:rFonts w:asciiTheme="minorHAnsi" w:hAnsiTheme="minorHAnsi" w:cstheme="minorHAnsi"/>
          <w:sz w:val="22"/>
          <w:szCs w:val="22"/>
        </w:rPr>
        <w:t xml:space="preserve"> on UEs</w:t>
      </w:r>
      <w:r w:rsidRPr="0005231B" w:rsidR="00042DC2">
        <w:rPr>
          <w:rFonts w:asciiTheme="minorHAnsi" w:hAnsiTheme="minorHAnsi" w:cstheme="minorHAnsi"/>
          <w:sz w:val="22"/>
          <w:szCs w:val="22"/>
        </w:rPr>
        <w:t>.</w:t>
      </w:r>
    </w:p>
    <w:p w:rsidRPr="0005231B" w:rsidR="00042DC2" w:rsidP="00316B56" w:rsidRDefault="0005231B" w14:paraId="13515FE1" w14:textId="34908E9B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5231B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F44CB0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05231B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2C5108">
        <w:rPr>
          <w:rFonts w:asciiTheme="minorHAnsi" w:hAnsiTheme="minorHAnsi" w:cstheme="minorHAnsi"/>
          <w:b/>
          <w:bCs/>
          <w:sz w:val="22"/>
          <w:szCs w:val="22"/>
        </w:rPr>
        <w:t xml:space="preserve">Send an LS asking </w:t>
      </w:r>
      <w:r w:rsidRPr="0005231B" w:rsidR="00042DC2">
        <w:rPr>
          <w:rFonts w:asciiTheme="minorHAnsi" w:hAnsiTheme="minorHAnsi" w:cstheme="minorHAnsi"/>
          <w:b/>
          <w:bCs/>
          <w:sz w:val="22"/>
          <w:szCs w:val="22"/>
        </w:rPr>
        <w:t xml:space="preserve">RAN1 </w:t>
      </w:r>
      <w:r w:rsidR="002C5108">
        <w:rPr>
          <w:rFonts w:asciiTheme="minorHAnsi" w:hAnsiTheme="minorHAnsi" w:cstheme="minorHAnsi"/>
          <w:b/>
          <w:bCs/>
          <w:sz w:val="22"/>
          <w:szCs w:val="22"/>
        </w:rPr>
        <w:t xml:space="preserve">about the </w:t>
      </w:r>
      <w:r w:rsidRPr="0005231B" w:rsidR="00042DC2">
        <w:rPr>
          <w:rFonts w:asciiTheme="minorHAnsi" w:hAnsiTheme="minorHAnsi" w:cstheme="minorHAnsi"/>
          <w:b/>
          <w:bCs/>
          <w:sz w:val="22"/>
          <w:szCs w:val="22"/>
        </w:rPr>
        <w:t xml:space="preserve">possible impact on served UEs if the </w:t>
      </w:r>
      <w:r w:rsidRPr="0005231B">
        <w:rPr>
          <w:rFonts w:asciiTheme="minorHAnsi" w:hAnsiTheme="minorHAnsi" w:cstheme="minorHAnsi"/>
          <w:b/>
          <w:bCs/>
          <w:sz w:val="22"/>
          <w:szCs w:val="22"/>
        </w:rPr>
        <w:t>PCI is changed during mIAB operation</w:t>
      </w:r>
      <w:r w:rsidR="000679C0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:rsidRPr="007704F0" w:rsidR="007704F0" w:rsidP="00316B56" w:rsidRDefault="007704F0" w14:paraId="5762C5F6" w14:textId="77777777">
      <w:pPr>
        <w:spacing w:before="120" w:after="0"/>
        <w:jc w:val="left"/>
        <w:rPr>
          <w:rFonts w:asciiTheme="minorHAnsi" w:hAnsiTheme="minorHAnsi" w:cstheme="minorHAnsi"/>
          <w:bCs/>
          <w:color w:val="FF0000"/>
          <w:sz w:val="22"/>
          <w:szCs w:val="22"/>
        </w:rPr>
      </w:pPr>
    </w:p>
    <w:p w:rsidRPr="0046089F" w:rsidR="0079791B" w:rsidP="00316B56" w:rsidRDefault="0079791B" w14:paraId="6A281139" w14:textId="2871E955">
      <w:pPr>
        <w:pStyle w:val="Heading1"/>
        <w:spacing w:before="120" w:after="0"/>
        <w:rPr>
          <w:rFonts w:asciiTheme="minorHAnsi" w:hAnsiTheme="minorHAnsi" w:cstheme="minorBidi"/>
          <w:sz w:val="40"/>
          <w:szCs w:val="40"/>
        </w:rPr>
      </w:pPr>
      <w:r w:rsidRPr="16F134E4">
        <w:rPr>
          <w:rFonts w:asciiTheme="minorHAnsi" w:hAnsiTheme="minorHAnsi" w:cstheme="minorBidi"/>
          <w:sz w:val="40"/>
          <w:szCs w:val="40"/>
        </w:rPr>
        <w:t>Conclusion</w:t>
      </w:r>
    </w:p>
    <w:p w:rsidRPr="00C912CB" w:rsidR="00EA726C" w:rsidP="00316B56" w:rsidRDefault="0079791B" w14:paraId="08C0FC25" w14:textId="603B13D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bookmarkStart w:name="_In-sequence_SDU_delivery" w:id="2"/>
      <w:bookmarkEnd w:id="2"/>
      <w:r w:rsidRPr="0046089F">
        <w:rPr>
          <w:rFonts w:asciiTheme="minorHAnsi" w:hAnsiTheme="minorHAnsi" w:cstheme="minorHAnsi"/>
          <w:sz w:val="22"/>
        </w:rPr>
        <w:t xml:space="preserve">This paper </w:t>
      </w:r>
      <w:r w:rsidRPr="0046089F">
        <w:rPr>
          <w:rFonts w:asciiTheme="minorHAnsi" w:hAnsiTheme="minorHAnsi" w:cstheme="minorHAnsi"/>
          <w:sz w:val="22"/>
          <w:szCs w:val="22"/>
        </w:rPr>
        <w:t>discusses</w:t>
      </w:r>
      <w:r w:rsidRPr="009323C4" w:rsidR="00316B56">
        <w:rPr>
          <w:rFonts w:asciiTheme="minorHAnsi" w:hAnsiTheme="minorHAnsi" w:cstheme="minorHAnsi"/>
          <w:sz w:val="22"/>
          <w:szCs w:val="22"/>
        </w:rPr>
        <w:t xml:space="preserve"> </w:t>
      </w:r>
      <w:r w:rsidRPr="009323C4" w:rsidR="00316B56">
        <w:rPr>
          <w:rFonts w:asciiTheme="minorHAnsi" w:hAnsiTheme="minorHAnsi" w:cstheme="minorHAnsi"/>
          <w:sz w:val="22"/>
          <w:szCs w:val="22"/>
          <w:lang w:val="en-US" w:eastAsia="en-US"/>
        </w:rPr>
        <w:t>interference mitigation for mIAB-nodes</w:t>
      </w:r>
      <w:r w:rsidR="00316B56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. </w:t>
      </w:r>
      <w:r w:rsidR="009A2443">
        <w:rPr>
          <w:rFonts w:asciiTheme="minorHAnsi" w:hAnsiTheme="minorHAnsi" w:cstheme="minorHAnsi"/>
          <w:sz w:val="22"/>
          <w:szCs w:val="22"/>
        </w:rPr>
        <w:t xml:space="preserve">The following observations </w:t>
      </w:r>
      <w:r w:rsidRPr="0046089F" w:rsidR="00E21C87">
        <w:rPr>
          <w:rFonts w:asciiTheme="minorHAnsi" w:hAnsiTheme="minorHAnsi" w:cstheme="minorHAnsi"/>
          <w:sz w:val="22"/>
          <w:szCs w:val="22"/>
        </w:rPr>
        <w:t>is</w:t>
      </w:r>
      <w:r w:rsidR="005C67D7">
        <w:rPr>
          <w:rFonts w:asciiTheme="minorHAnsi" w:hAnsiTheme="minorHAnsi" w:cstheme="minorHAnsi"/>
          <w:sz w:val="22"/>
          <w:szCs w:val="22"/>
        </w:rPr>
        <w:t xml:space="preserve"> </w:t>
      </w:r>
      <w:r w:rsidR="00316B56">
        <w:rPr>
          <w:rFonts w:asciiTheme="minorHAnsi" w:hAnsiTheme="minorHAnsi" w:cstheme="minorHAnsi"/>
          <w:sz w:val="22"/>
          <w:szCs w:val="22"/>
        </w:rPr>
        <w:t xml:space="preserve">observed and </w:t>
      </w:r>
      <w:r w:rsidRPr="0046089F" w:rsidR="00B55999">
        <w:rPr>
          <w:rFonts w:asciiTheme="minorHAnsi" w:hAnsiTheme="minorHAnsi" w:cstheme="minorHAnsi"/>
          <w:sz w:val="22"/>
          <w:szCs w:val="22"/>
        </w:rPr>
        <w:t>proposed:</w:t>
      </w:r>
    </w:p>
    <w:p w:rsidRPr="0046089F" w:rsidR="000A7E35" w:rsidP="005C67D7" w:rsidRDefault="000A7E35" w14:paraId="1948FD41" w14:textId="76D68AA7">
      <w:pPr>
        <w:spacing w:before="120" w:after="0"/>
        <w:ind w:left="1276" w:hanging="1276"/>
        <w:jc w:val="left"/>
        <w:rPr>
          <w:rFonts w:asciiTheme="minorHAnsi" w:hAnsiTheme="minorHAnsi" w:cstheme="minorHAnsi"/>
          <w:b/>
          <w:bCs/>
        </w:rPr>
      </w:pPr>
    </w:p>
    <w:p w:rsidRPr="00233C48" w:rsidR="005C63DE" w:rsidP="005C63DE" w:rsidRDefault="005C63DE" w14:paraId="4633634D" w14:textId="77777777">
      <w:pPr>
        <w:spacing w:before="120" w:after="0"/>
        <w:jc w:val="left"/>
        <w:rPr>
          <w:rFonts w:asciiTheme="minorHAnsi" w:hAnsiTheme="minorHAnsi" w:cstheme="minorBidi"/>
          <w:b/>
          <w:sz w:val="22"/>
          <w:szCs w:val="22"/>
        </w:rPr>
      </w:pPr>
      <w:r>
        <w:rPr>
          <w:rFonts w:asciiTheme="minorHAnsi" w:hAnsiTheme="minorHAnsi" w:cstheme="minorBidi"/>
          <w:b/>
          <w:sz w:val="22"/>
          <w:szCs w:val="22"/>
        </w:rPr>
        <w:t>Proposal 1</w:t>
      </w:r>
      <w:r w:rsidRPr="16F134E4">
        <w:rPr>
          <w:rFonts w:asciiTheme="minorHAnsi" w:hAnsiTheme="minorHAnsi" w:cstheme="minorBidi"/>
          <w:b/>
          <w:sz w:val="22"/>
          <w:szCs w:val="22"/>
        </w:rPr>
        <w:t>: PCI</w:t>
      </w:r>
      <w:r>
        <w:rPr>
          <w:rFonts w:asciiTheme="minorHAnsi" w:hAnsiTheme="minorHAnsi" w:cstheme="minorBidi"/>
          <w:b/>
          <w:sz w:val="22"/>
          <w:szCs w:val="22"/>
        </w:rPr>
        <w:t xml:space="preserve"> space</w:t>
      </w:r>
      <w:r w:rsidRPr="16F134E4">
        <w:rPr>
          <w:rFonts w:asciiTheme="minorHAnsi" w:hAnsiTheme="minorHAnsi" w:cstheme="minorBidi"/>
          <w:b/>
          <w:sz w:val="22"/>
          <w:szCs w:val="22"/>
        </w:rPr>
        <w:t xml:space="preserve"> partitioning </w:t>
      </w:r>
      <w:r>
        <w:rPr>
          <w:rFonts w:asciiTheme="minorHAnsi" w:hAnsiTheme="minorHAnsi" w:cstheme="minorBidi"/>
          <w:b/>
          <w:sz w:val="22"/>
          <w:szCs w:val="22"/>
        </w:rPr>
        <w:t>can be used</w:t>
      </w:r>
      <w:r w:rsidRPr="16F134E4">
        <w:rPr>
          <w:rFonts w:asciiTheme="minorHAnsi" w:hAnsiTheme="minorHAnsi" w:cstheme="minorBidi"/>
          <w:b/>
          <w:sz w:val="22"/>
          <w:szCs w:val="22"/>
        </w:rPr>
        <w:t xml:space="preserve"> to prevent PCI conflicts between stationary nodes and </w:t>
      </w:r>
      <w:r>
        <w:rPr>
          <w:rFonts w:asciiTheme="minorHAnsi" w:hAnsiTheme="minorHAnsi" w:cstheme="minorBidi"/>
          <w:b/>
          <w:sz w:val="22"/>
          <w:szCs w:val="22"/>
        </w:rPr>
        <w:t>mobile IAB-</w:t>
      </w:r>
      <w:r w:rsidRPr="16F134E4">
        <w:rPr>
          <w:rFonts w:asciiTheme="minorHAnsi" w:hAnsiTheme="minorHAnsi" w:cstheme="minorBidi"/>
          <w:b/>
          <w:sz w:val="22"/>
          <w:szCs w:val="22"/>
        </w:rPr>
        <w:t>nodes.</w:t>
      </w:r>
    </w:p>
    <w:p w:rsidRPr="00BA11AD" w:rsidR="005C63DE" w:rsidP="005C63DE" w:rsidRDefault="005C63DE" w14:paraId="4C65826B" w14:textId="77777777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A11AD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BA11AD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It can be assumed that </w:t>
      </w:r>
      <w:r w:rsidRPr="00BA11AD">
        <w:rPr>
          <w:rFonts w:asciiTheme="minorHAnsi" w:hAnsiTheme="minorHAnsi" w:cstheme="minorHAnsi"/>
          <w:b/>
          <w:bCs/>
          <w:sz w:val="22"/>
          <w:szCs w:val="22"/>
        </w:rPr>
        <w:t xml:space="preserve">PCI conflict between two mobile </w:t>
      </w:r>
      <w:r>
        <w:rPr>
          <w:rFonts w:asciiTheme="minorHAnsi" w:hAnsiTheme="minorHAnsi" w:cstheme="minorHAnsi"/>
          <w:b/>
          <w:bCs/>
          <w:sz w:val="22"/>
          <w:szCs w:val="22"/>
        </w:rPr>
        <w:t>IAB-</w:t>
      </w:r>
      <w:r w:rsidRPr="00BA11AD">
        <w:rPr>
          <w:rFonts w:asciiTheme="minorHAnsi" w:hAnsiTheme="minorHAnsi" w:cstheme="minorHAnsi"/>
          <w:b/>
          <w:bCs/>
          <w:sz w:val="22"/>
          <w:szCs w:val="22"/>
        </w:rPr>
        <w:t xml:space="preserve">nodes </w:t>
      </w:r>
      <w:r>
        <w:rPr>
          <w:rFonts w:asciiTheme="minorHAnsi" w:hAnsiTheme="minorHAnsi" w:cstheme="minorHAnsi"/>
          <w:b/>
          <w:bCs/>
          <w:sz w:val="22"/>
          <w:szCs w:val="22"/>
        </w:rPr>
        <w:t>will be short-lived.</w:t>
      </w:r>
      <w:r w:rsidRPr="00BA11A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Pr="0046089F" w:rsidR="005C63DE" w:rsidP="005C63DE" w:rsidRDefault="005C63DE" w14:paraId="6D491D88" w14:textId="77777777">
      <w:pPr>
        <w:spacing w:before="120" w:after="0"/>
        <w:jc w:val="left"/>
        <w:rPr>
          <w:rFonts w:asciiTheme="minorHAnsi" w:hAnsiTheme="minorHAnsi" w:cstheme="minorBidi"/>
          <w:b/>
          <w:sz w:val="22"/>
          <w:szCs w:val="22"/>
        </w:rPr>
      </w:pPr>
      <w:r w:rsidRPr="16F134E4">
        <w:rPr>
          <w:rFonts w:asciiTheme="minorHAnsi" w:hAnsiTheme="minorHAnsi" w:cstheme="minorBidi"/>
          <w:b/>
          <w:sz w:val="22"/>
          <w:szCs w:val="22"/>
        </w:rPr>
        <w:t xml:space="preserve">Proposal </w:t>
      </w:r>
      <w:r>
        <w:rPr>
          <w:rFonts w:asciiTheme="minorHAnsi" w:hAnsiTheme="minorHAnsi" w:cstheme="minorBidi"/>
          <w:b/>
          <w:sz w:val="22"/>
          <w:szCs w:val="22"/>
        </w:rPr>
        <w:t>2</w:t>
      </w:r>
      <w:r w:rsidRPr="16F134E4">
        <w:rPr>
          <w:rFonts w:asciiTheme="minorHAnsi" w:hAnsiTheme="minorHAnsi" w:cstheme="minorBidi"/>
          <w:b/>
          <w:sz w:val="22"/>
          <w:szCs w:val="22"/>
        </w:rPr>
        <w:t xml:space="preserve">: </w:t>
      </w:r>
      <w:r>
        <w:rPr>
          <w:rFonts w:asciiTheme="minorHAnsi" w:hAnsiTheme="minorHAnsi" w:cstheme="minorBidi"/>
          <w:b/>
          <w:sz w:val="22"/>
          <w:szCs w:val="22"/>
        </w:rPr>
        <w:t>W</w:t>
      </w:r>
      <w:r w:rsidRPr="16F134E4">
        <w:rPr>
          <w:rFonts w:asciiTheme="minorHAnsi" w:hAnsiTheme="minorHAnsi" w:cstheme="minorBidi"/>
          <w:b/>
          <w:sz w:val="22"/>
          <w:szCs w:val="22"/>
        </w:rPr>
        <w:t>ait for RAN2 progress on PCI conflict resolution</w:t>
      </w:r>
    </w:p>
    <w:p w:rsidRPr="0005231B" w:rsidR="005C63DE" w:rsidP="005C63DE" w:rsidRDefault="005C63DE" w14:paraId="7C81A43B" w14:textId="77777777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5231B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05231B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Send an LS asking </w:t>
      </w:r>
      <w:r w:rsidRPr="0005231B">
        <w:rPr>
          <w:rFonts w:asciiTheme="minorHAnsi" w:hAnsiTheme="minorHAnsi" w:cstheme="minorHAnsi"/>
          <w:b/>
          <w:bCs/>
          <w:sz w:val="22"/>
          <w:szCs w:val="22"/>
        </w:rPr>
        <w:t xml:space="preserve">RAN1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about the </w:t>
      </w:r>
      <w:r w:rsidRPr="0005231B">
        <w:rPr>
          <w:rFonts w:asciiTheme="minorHAnsi" w:hAnsiTheme="minorHAnsi" w:cstheme="minorHAnsi"/>
          <w:b/>
          <w:bCs/>
          <w:sz w:val="22"/>
          <w:szCs w:val="22"/>
        </w:rPr>
        <w:t>possible impact on served UEs if the PCI is changed during mIAB operation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:rsidRPr="00715B4F" w:rsidR="003C36FB" w:rsidP="005C67D7" w:rsidRDefault="003C36FB" w14:paraId="4CF03BDC" w14:textId="77777777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</w:p>
    <w:sectPr w:rsidRPr="00715B4F" w:rsidR="003C36FB" w:rsidSect="00157F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46623" w:rsidRDefault="00646623" w14:paraId="7047293B" w14:textId="77777777">
      <w:pPr>
        <w:spacing w:after="0"/>
      </w:pPr>
      <w:r>
        <w:separator/>
      </w:r>
    </w:p>
  </w:endnote>
  <w:endnote w:type="continuationSeparator" w:id="0">
    <w:p w:rsidR="00646623" w:rsidRDefault="00646623" w14:paraId="7387FFFB" w14:textId="77777777">
      <w:pPr>
        <w:spacing w:after="0"/>
      </w:pPr>
      <w:r>
        <w:continuationSeparator/>
      </w:r>
    </w:p>
  </w:endnote>
  <w:endnote w:type="continuationNotice" w:id="1">
    <w:p w:rsidR="00646623" w:rsidRDefault="00646623" w14:paraId="5F13197C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0EF9" w:rsidRDefault="00570EF9" w14:paraId="09908FE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70EF9" w:rsidRDefault="00570EF9" w14:paraId="2C38F78C" w14:textId="0C96F0D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:rsidR="00570EF9" w:rsidP="00BF6652" w:rsidRDefault="00570EF9" w14:paraId="259EDD67" w14:textId="3A605399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0EF9" w:rsidRDefault="00570EF9" w14:paraId="1C584E6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46623" w:rsidRDefault="00646623" w14:paraId="118E1010" w14:textId="77777777">
      <w:pPr>
        <w:spacing w:after="0"/>
      </w:pPr>
      <w:r>
        <w:separator/>
      </w:r>
    </w:p>
  </w:footnote>
  <w:footnote w:type="continuationSeparator" w:id="0">
    <w:p w:rsidR="00646623" w:rsidRDefault="00646623" w14:paraId="47E6AA94" w14:textId="77777777">
      <w:pPr>
        <w:spacing w:after="0"/>
      </w:pPr>
      <w:r>
        <w:continuationSeparator/>
      </w:r>
    </w:p>
  </w:footnote>
  <w:footnote w:type="continuationNotice" w:id="1">
    <w:p w:rsidR="00646623" w:rsidRDefault="00646623" w14:paraId="427ECEB6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0EF9" w:rsidRDefault="00570EF9" w14:paraId="76855E5F" w14:textId="7777777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</w:r>
    <w:r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0EF9" w:rsidRDefault="00570EF9" w14:paraId="7170A231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0EF9" w:rsidRDefault="00570EF9" w14:paraId="64087FB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3902D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6B24447"/>
    <w:multiLevelType w:val="hybridMultilevel"/>
    <w:tmpl w:val="4B00BAB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6D97AAD"/>
    <w:multiLevelType w:val="hybridMultilevel"/>
    <w:tmpl w:val="2B12CE38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AA46647"/>
    <w:multiLevelType w:val="hybridMultilevel"/>
    <w:tmpl w:val="33E658A6"/>
    <w:lvl w:ilvl="0" w:tplc="5C18A0D4">
      <w:numFmt w:val="none"/>
      <w:pStyle w:val="Proposal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1" w15:restartNumberingAfterBreak="0">
    <w:nsid w:val="3F4B6AE6"/>
    <w:multiLevelType w:val="hybridMultilevel"/>
    <w:tmpl w:val="CE4265FE"/>
    <w:lvl w:ilvl="0" w:tplc="03401FB6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decimal"/>
      <w:lvlText w:val=""/>
      <w:lvlJc w:val="left"/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ideographZodiacTraditional"/>
      <w:suff w:val="space"/>
      <w:lvlText w:val=""/>
      <w:lvlJc w:val="left"/>
      <w:pPr>
        <w:overflowPunct w:val="0"/>
        <w:autoSpaceDE w:val="0"/>
        <w:autoSpaceDN w:val="0"/>
        <w:adjustRightInd w:val="0"/>
        <w:ind w:left="0" w:firstLine="0"/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2" w15:restartNumberingAfterBreak="0">
    <w:nsid w:val="3F641AD6"/>
    <w:multiLevelType w:val="hybridMultilevel"/>
    <w:tmpl w:val="72908134"/>
    <w:lvl w:ilvl="0" w:tplc="041D000F">
      <w:numFmt w:val="decimal"/>
      <w:lvlText w:val=""/>
      <w:lvlJc w:val="left"/>
    </w:lvl>
    <w:lvl w:ilvl="1" w:tplc="041D0019">
      <w:numFmt w:val="decimal"/>
      <w:lvlText w:val=""/>
      <w:lvlJc w:val="left"/>
    </w:lvl>
    <w:lvl w:ilvl="2" w:tplc="041D001B">
      <w:numFmt w:val="decimal"/>
      <w:lvlText w:val=""/>
      <w:lvlJc w:val="left"/>
    </w:lvl>
    <w:lvl w:ilvl="3" w:tplc="041D000F">
      <w:numFmt w:val="decimal"/>
      <w:lvlText w:val=""/>
      <w:lvlJc w:val="left"/>
    </w:lvl>
    <w:lvl w:ilvl="4" w:tplc="041D0019">
      <w:numFmt w:val="decimal"/>
      <w:lvlText w:val=""/>
      <w:lvlJc w:val="left"/>
    </w:lvl>
    <w:lvl w:ilvl="5" w:tplc="041D001B">
      <w:numFmt w:val="decimal"/>
      <w:lvlText w:val=""/>
      <w:lvlJc w:val="left"/>
    </w:lvl>
    <w:lvl w:ilvl="6" w:tplc="041D000F">
      <w:numFmt w:val="decimal"/>
      <w:lvlText w:val=""/>
      <w:lvlJc w:val="left"/>
    </w:lvl>
    <w:lvl w:ilvl="7" w:tplc="041D0019">
      <w:numFmt w:val="decimal"/>
      <w:lvlText w:val=""/>
      <w:lvlJc w:val="left"/>
    </w:lvl>
    <w:lvl w:ilvl="8" w:tplc="041D001B">
      <w:numFmt w:val="decimal"/>
      <w:lvlText w:val=""/>
      <w:lvlJc w:val="left"/>
    </w:lvl>
  </w:abstractNum>
  <w:abstractNum w:abstractNumId="13" w15:restartNumberingAfterBreak="0">
    <w:nsid w:val="433B6B73"/>
    <w:multiLevelType w:val="hybridMultilevel"/>
    <w:tmpl w:val="4A425A78"/>
    <w:lvl w:ilvl="0" w:tplc="20000003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14" w15:restartNumberingAfterBreak="0">
    <w:nsid w:val="48FD5F62"/>
    <w:multiLevelType w:val="hybridMultilevel"/>
    <w:tmpl w:val="0A00FC8C"/>
    <w:lvl w:ilvl="0" w:tplc="20000001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15" w15:restartNumberingAfterBreak="0">
    <w:nsid w:val="49395363"/>
    <w:multiLevelType w:val="multilevel"/>
    <w:tmpl w:val="AE54716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01505E"/>
    <w:multiLevelType w:val="hybridMultilevel"/>
    <w:tmpl w:val="6C28A41A"/>
    <w:lvl w:ilvl="0" w:tplc="901E4CC4">
      <w:numFmt w:val="decimal"/>
      <w:pStyle w:val="Observation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7" w15:restartNumberingAfterBreak="0">
    <w:nsid w:val="51C964B0"/>
    <w:multiLevelType w:val="hybridMultilevel"/>
    <w:tmpl w:val="F2B6EB0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8" w15:restartNumberingAfterBreak="0">
    <w:nsid w:val="54A61C89"/>
    <w:multiLevelType w:val="hybridMultilevel"/>
    <w:tmpl w:val="B0C4EFB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9" w15:restartNumberingAfterBreak="0">
    <w:nsid w:val="5C295281"/>
    <w:multiLevelType w:val="hybridMultilevel"/>
    <w:tmpl w:val="AC582A28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0" w15:restartNumberingAfterBreak="0">
    <w:nsid w:val="645D0E66"/>
    <w:multiLevelType w:val="multilevel"/>
    <w:tmpl w:val="645D0E6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58908B0"/>
    <w:multiLevelType w:val="hybridMultilevel"/>
    <w:tmpl w:val="D55CDECE"/>
    <w:lvl w:ilvl="0" w:tplc="08090001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22" w15:restartNumberingAfterBreak="0">
    <w:nsid w:val="6722530B"/>
    <w:multiLevelType w:val="hybridMultilevel"/>
    <w:tmpl w:val="D6C02AFA"/>
    <w:lvl w:ilvl="0" w:tplc="1B32932E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23" w15:restartNumberingAfterBreak="0">
    <w:nsid w:val="6B346935"/>
    <w:multiLevelType w:val="hybridMultilevel"/>
    <w:tmpl w:val="A7F8778A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4" w15:restartNumberingAfterBreak="0">
    <w:nsid w:val="6D437CB7"/>
    <w:multiLevelType w:val="hybridMultilevel"/>
    <w:tmpl w:val="7E7A8FBC"/>
    <w:lvl w:ilvl="0" w:tplc="2000000F">
      <w:numFmt w:val="decimal"/>
      <w:lvlText w:val=""/>
      <w:lvlJc w:val="left"/>
    </w:lvl>
    <w:lvl w:ilvl="1" w:tplc="20000019">
      <w:numFmt w:val="decimal"/>
      <w:lvlText w:val=""/>
      <w:lvlJc w:val="left"/>
    </w:lvl>
    <w:lvl w:ilvl="2" w:tplc="2000001B">
      <w:numFmt w:val="decimal"/>
      <w:lvlText w:val=""/>
      <w:lvlJc w:val="left"/>
    </w:lvl>
    <w:lvl w:ilvl="3" w:tplc="2000000F">
      <w:numFmt w:val="decimal"/>
      <w:lvlText w:val=""/>
      <w:lvlJc w:val="left"/>
    </w:lvl>
    <w:lvl w:ilvl="4" w:tplc="20000019">
      <w:numFmt w:val="decimal"/>
      <w:lvlText w:val=""/>
      <w:lvlJc w:val="left"/>
    </w:lvl>
    <w:lvl w:ilvl="5" w:tplc="2000001B">
      <w:numFmt w:val="decimal"/>
      <w:lvlText w:val=""/>
      <w:lvlJc w:val="left"/>
    </w:lvl>
    <w:lvl w:ilvl="6" w:tplc="2000000F">
      <w:numFmt w:val="decimal"/>
      <w:lvlText w:val=""/>
      <w:lvlJc w:val="left"/>
    </w:lvl>
    <w:lvl w:ilvl="7" w:tplc="20000019">
      <w:numFmt w:val="decimal"/>
      <w:lvlText w:val=""/>
      <w:lvlJc w:val="left"/>
    </w:lvl>
    <w:lvl w:ilvl="8" w:tplc="2000001B">
      <w:numFmt w:val="decimal"/>
      <w:lvlText w:val=""/>
      <w:lvlJc w:val="left"/>
    </w:lvl>
  </w:abstractNum>
  <w:abstractNum w:abstractNumId="25" w15:restartNumberingAfterBreak="0">
    <w:nsid w:val="6FF3122A"/>
    <w:multiLevelType w:val="hybridMultilevel"/>
    <w:tmpl w:val="FB76944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6" w15:restartNumberingAfterBreak="0">
    <w:nsid w:val="73C351AA"/>
    <w:multiLevelType w:val="multilevel"/>
    <w:tmpl w:val="7ACE9FB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B985A59"/>
    <w:multiLevelType w:val="hybridMultilevel"/>
    <w:tmpl w:val="B37E6EB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num w:numId="1" w16cid:durableId="596332418">
    <w:abstractNumId w:val="0"/>
  </w:num>
  <w:num w:numId="2" w16cid:durableId="1203247719">
    <w:abstractNumId w:val="10"/>
  </w:num>
  <w:num w:numId="3" w16cid:durableId="794057489">
    <w:abstractNumId w:val="16"/>
  </w:num>
  <w:num w:numId="4" w16cid:durableId="2128162952">
    <w:abstractNumId w:val="23"/>
  </w:num>
  <w:num w:numId="5" w16cid:durableId="1784642362">
    <w:abstractNumId w:val="20"/>
  </w:num>
  <w:num w:numId="6" w16cid:durableId="1068072035">
    <w:abstractNumId w:val="2"/>
  </w:num>
  <w:num w:numId="7" w16cid:durableId="1562404366">
    <w:abstractNumId w:val="18"/>
  </w:num>
  <w:num w:numId="8" w16cid:durableId="291180708">
    <w:abstractNumId w:val="17"/>
  </w:num>
  <w:num w:numId="9" w16cid:durableId="940837817">
    <w:abstractNumId w:val="19"/>
  </w:num>
  <w:num w:numId="10" w16cid:durableId="153841981">
    <w:abstractNumId w:val="27"/>
  </w:num>
  <w:num w:numId="11" w16cid:durableId="839275159">
    <w:abstractNumId w:val="4"/>
  </w:num>
  <w:num w:numId="12" w16cid:durableId="500701420">
    <w:abstractNumId w:val="8"/>
  </w:num>
  <w:num w:numId="13" w16cid:durableId="235015840">
    <w:abstractNumId w:val="25"/>
  </w:num>
  <w:num w:numId="14" w16cid:durableId="1899778980">
    <w:abstractNumId w:val="1"/>
  </w:num>
  <w:num w:numId="15" w16cid:durableId="1751460672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8214404">
    <w:abstractNumId w:val="11"/>
  </w:num>
  <w:num w:numId="17" w16cid:durableId="1994068126">
    <w:abstractNumId w:val="15"/>
  </w:num>
  <w:num w:numId="18" w16cid:durableId="233975527">
    <w:abstractNumId w:val="5"/>
  </w:num>
  <w:num w:numId="19" w16cid:durableId="597253893">
    <w:abstractNumId w:val="26"/>
  </w:num>
  <w:num w:numId="20" w16cid:durableId="1113523231">
    <w:abstractNumId w:val="12"/>
  </w:num>
  <w:num w:numId="21" w16cid:durableId="1133986895">
    <w:abstractNumId w:val="9"/>
  </w:num>
  <w:num w:numId="22" w16cid:durableId="320502327">
    <w:abstractNumId w:val="21"/>
  </w:num>
  <w:num w:numId="23" w16cid:durableId="419909939">
    <w:abstractNumId w:val="22"/>
  </w:num>
  <w:num w:numId="24" w16cid:durableId="300426714">
    <w:abstractNumId w:val="3"/>
  </w:num>
  <w:num w:numId="25" w16cid:durableId="1514417489">
    <w:abstractNumId w:val="13"/>
  </w:num>
  <w:num w:numId="26" w16cid:durableId="294337044">
    <w:abstractNumId w:val="6"/>
  </w:num>
  <w:num w:numId="27" w16cid:durableId="1999922486">
    <w:abstractNumId w:val="14"/>
  </w:num>
  <w:num w:numId="28" w16cid:durableId="1161309597">
    <w:abstractNumId w:val="24"/>
  </w:num>
  <w:num w:numId="29" w16cid:durableId="133567662">
    <w:abstractNumId w:val="7"/>
  </w:num>
  <w:numIdMacAtCleanup w:val="1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1CB"/>
    <w:rsid w:val="000002EA"/>
    <w:rsid w:val="0000099F"/>
    <w:rsid w:val="00000EFE"/>
    <w:rsid w:val="0000191D"/>
    <w:rsid w:val="00002885"/>
    <w:rsid w:val="0000303B"/>
    <w:rsid w:val="0000314F"/>
    <w:rsid w:val="00003172"/>
    <w:rsid w:val="00003B4A"/>
    <w:rsid w:val="00003E1E"/>
    <w:rsid w:val="00004D75"/>
    <w:rsid w:val="00005646"/>
    <w:rsid w:val="00005A52"/>
    <w:rsid w:val="00005FEF"/>
    <w:rsid w:val="0000642F"/>
    <w:rsid w:val="00006583"/>
    <w:rsid w:val="00006C0C"/>
    <w:rsid w:val="00006C69"/>
    <w:rsid w:val="000071CD"/>
    <w:rsid w:val="00007B06"/>
    <w:rsid w:val="00011275"/>
    <w:rsid w:val="00011D26"/>
    <w:rsid w:val="0001271C"/>
    <w:rsid w:val="00012759"/>
    <w:rsid w:val="0001285D"/>
    <w:rsid w:val="00012ED3"/>
    <w:rsid w:val="000134CC"/>
    <w:rsid w:val="000148FF"/>
    <w:rsid w:val="00014D5E"/>
    <w:rsid w:val="00014D9A"/>
    <w:rsid w:val="0001619D"/>
    <w:rsid w:val="000169A7"/>
    <w:rsid w:val="0001733C"/>
    <w:rsid w:val="00017821"/>
    <w:rsid w:val="00017B3C"/>
    <w:rsid w:val="00020A9F"/>
    <w:rsid w:val="00021BC1"/>
    <w:rsid w:val="000226DE"/>
    <w:rsid w:val="00022BD3"/>
    <w:rsid w:val="00022F4E"/>
    <w:rsid w:val="0002442A"/>
    <w:rsid w:val="00024D46"/>
    <w:rsid w:val="00025575"/>
    <w:rsid w:val="0002563C"/>
    <w:rsid w:val="00025CDB"/>
    <w:rsid w:val="00026FFE"/>
    <w:rsid w:val="00027232"/>
    <w:rsid w:val="00027C56"/>
    <w:rsid w:val="00030331"/>
    <w:rsid w:val="00030781"/>
    <w:rsid w:val="000324DC"/>
    <w:rsid w:val="0003387D"/>
    <w:rsid w:val="00033D0C"/>
    <w:rsid w:val="00034106"/>
    <w:rsid w:val="00034965"/>
    <w:rsid w:val="00034F86"/>
    <w:rsid w:val="00035ED7"/>
    <w:rsid w:val="0003661C"/>
    <w:rsid w:val="00036B29"/>
    <w:rsid w:val="00036EEE"/>
    <w:rsid w:val="0003737E"/>
    <w:rsid w:val="00037DDB"/>
    <w:rsid w:val="00040162"/>
    <w:rsid w:val="00040762"/>
    <w:rsid w:val="0004246C"/>
    <w:rsid w:val="000428A0"/>
    <w:rsid w:val="00042DC2"/>
    <w:rsid w:val="0004348E"/>
    <w:rsid w:val="00045247"/>
    <w:rsid w:val="00046FD2"/>
    <w:rsid w:val="000478D4"/>
    <w:rsid w:val="00047CF3"/>
    <w:rsid w:val="00050EC6"/>
    <w:rsid w:val="00051F20"/>
    <w:rsid w:val="0005231B"/>
    <w:rsid w:val="00052E18"/>
    <w:rsid w:val="00053161"/>
    <w:rsid w:val="00054095"/>
    <w:rsid w:val="00055580"/>
    <w:rsid w:val="00055797"/>
    <w:rsid w:val="00056312"/>
    <w:rsid w:val="0005654B"/>
    <w:rsid w:val="00057D1D"/>
    <w:rsid w:val="00057EA8"/>
    <w:rsid w:val="0006039E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54DA"/>
    <w:rsid w:val="000661FC"/>
    <w:rsid w:val="000666D5"/>
    <w:rsid w:val="00066A77"/>
    <w:rsid w:val="00066ADE"/>
    <w:rsid w:val="00066ECF"/>
    <w:rsid w:val="00067490"/>
    <w:rsid w:val="000679C0"/>
    <w:rsid w:val="000679E8"/>
    <w:rsid w:val="0007010A"/>
    <w:rsid w:val="0007113A"/>
    <w:rsid w:val="000714CA"/>
    <w:rsid w:val="000718E7"/>
    <w:rsid w:val="00071C0E"/>
    <w:rsid w:val="00071E60"/>
    <w:rsid w:val="00071F84"/>
    <w:rsid w:val="00072187"/>
    <w:rsid w:val="0007268F"/>
    <w:rsid w:val="00073290"/>
    <w:rsid w:val="000734E1"/>
    <w:rsid w:val="00073A55"/>
    <w:rsid w:val="00080B32"/>
    <w:rsid w:val="000810A5"/>
    <w:rsid w:val="00081232"/>
    <w:rsid w:val="0008167C"/>
    <w:rsid w:val="00081AC9"/>
    <w:rsid w:val="00084168"/>
    <w:rsid w:val="00084823"/>
    <w:rsid w:val="00084AA2"/>
    <w:rsid w:val="00085297"/>
    <w:rsid w:val="000872A7"/>
    <w:rsid w:val="00090417"/>
    <w:rsid w:val="00090616"/>
    <w:rsid w:val="000909B0"/>
    <w:rsid w:val="00092167"/>
    <w:rsid w:val="0009234A"/>
    <w:rsid w:val="00093452"/>
    <w:rsid w:val="000936E1"/>
    <w:rsid w:val="00093D3B"/>
    <w:rsid w:val="00093FF7"/>
    <w:rsid w:val="00094253"/>
    <w:rsid w:val="00095C9E"/>
    <w:rsid w:val="00095F5D"/>
    <w:rsid w:val="000966A6"/>
    <w:rsid w:val="000A0319"/>
    <w:rsid w:val="000A0E73"/>
    <w:rsid w:val="000A1516"/>
    <w:rsid w:val="000A20E0"/>
    <w:rsid w:val="000A2749"/>
    <w:rsid w:val="000A2BED"/>
    <w:rsid w:val="000A3D59"/>
    <w:rsid w:val="000A466F"/>
    <w:rsid w:val="000A53E4"/>
    <w:rsid w:val="000A6397"/>
    <w:rsid w:val="000A66E1"/>
    <w:rsid w:val="000A67C4"/>
    <w:rsid w:val="000A6CF8"/>
    <w:rsid w:val="000A7E35"/>
    <w:rsid w:val="000B01D5"/>
    <w:rsid w:val="000B06F4"/>
    <w:rsid w:val="000B0882"/>
    <w:rsid w:val="000B10AB"/>
    <w:rsid w:val="000B2C09"/>
    <w:rsid w:val="000B2E9B"/>
    <w:rsid w:val="000B3212"/>
    <w:rsid w:val="000B351E"/>
    <w:rsid w:val="000B4729"/>
    <w:rsid w:val="000B4E14"/>
    <w:rsid w:val="000B575D"/>
    <w:rsid w:val="000B5914"/>
    <w:rsid w:val="000B6DC0"/>
    <w:rsid w:val="000C10FB"/>
    <w:rsid w:val="000C2171"/>
    <w:rsid w:val="000C29DE"/>
    <w:rsid w:val="000C2AB8"/>
    <w:rsid w:val="000C2DDF"/>
    <w:rsid w:val="000C2FDF"/>
    <w:rsid w:val="000C3D00"/>
    <w:rsid w:val="000C3E36"/>
    <w:rsid w:val="000C43F3"/>
    <w:rsid w:val="000C4763"/>
    <w:rsid w:val="000C4876"/>
    <w:rsid w:val="000C4A67"/>
    <w:rsid w:val="000C5175"/>
    <w:rsid w:val="000C5239"/>
    <w:rsid w:val="000C6499"/>
    <w:rsid w:val="000C6DDC"/>
    <w:rsid w:val="000C7233"/>
    <w:rsid w:val="000C7419"/>
    <w:rsid w:val="000D06B7"/>
    <w:rsid w:val="000D1142"/>
    <w:rsid w:val="000D3D96"/>
    <w:rsid w:val="000D58CE"/>
    <w:rsid w:val="000D5A02"/>
    <w:rsid w:val="000D605C"/>
    <w:rsid w:val="000D66E0"/>
    <w:rsid w:val="000D6A47"/>
    <w:rsid w:val="000D6D5C"/>
    <w:rsid w:val="000D76FC"/>
    <w:rsid w:val="000D7C5F"/>
    <w:rsid w:val="000E0BBB"/>
    <w:rsid w:val="000E0E97"/>
    <w:rsid w:val="000E16D5"/>
    <w:rsid w:val="000E1C51"/>
    <w:rsid w:val="000E26E3"/>
    <w:rsid w:val="000E379F"/>
    <w:rsid w:val="000E5C09"/>
    <w:rsid w:val="000E6DBC"/>
    <w:rsid w:val="000E7991"/>
    <w:rsid w:val="000E7B30"/>
    <w:rsid w:val="000F0510"/>
    <w:rsid w:val="000F0628"/>
    <w:rsid w:val="000F0DA6"/>
    <w:rsid w:val="000F1125"/>
    <w:rsid w:val="000F1D60"/>
    <w:rsid w:val="000F2D6E"/>
    <w:rsid w:val="000F3349"/>
    <w:rsid w:val="000F3F7A"/>
    <w:rsid w:val="000F48E6"/>
    <w:rsid w:val="000F4A04"/>
    <w:rsid w:val="000F658F"/>
    <w:rsid w:val="000F6A22"/>
    <w:rsid w:val="000F7989"/>
    <w:rsid w:val="000F7B1F"/>
    <w:rsid w:val="000F7EC0"/>
    <w:rsid w:val="00100B5B"/>
    <w:rsid w:val="00101199"/>
    <w:rsid w:val="001014CF"/>
    <w:rsid w:val="001016B2"/>
    <w:rsid w:val="001024D1"/>
    <w:rsid w:val="00103694"/>
    <w:rsid w:val="0010379B"/>
    <w:rsid w:val="00103C54"/>
    <w:rsid w:val="00103D65"/>
    <w:rsid w:val="001042EF"/>
    <w:rsid w:val="00104372"/>
    <w:rsid w:val="001050BE"/>
    <w:rsid w:val="001061DB"/>
    <w:rsid w:val="00106F0A"/>
    <w:rsid w:val="0010770F"/>
    <w:rsid w:val="00107DEF"/>
    <w:rsid w:val="00107FDA"/>
    <w:rsid w:val="00110280"/>
    <w:rsid w:val="001107CA"/>
    <w:rsid w:val="00111146"/>
    <w:rsid w:val="00111755"/>
    <w:rsid w:val="001117D4"/>
    <w:rsid w:val="00111AE3"/>
    <w:rsid w:val="00112431"/>
    <w:rsid w:val="00113718"/>
    <w:rsid w:val="0011465F"/>
    <w:rsid w:val="00114DBF"/>
    <w:rsid w:val="00114F3B"/>
    <w:rsid w:val="00115C1E"/>
    <w:rsid w:val="00115E2A"/>
    <w:rsid w:val="00116B10"/>
    <w:rsid w:val="001170B1"/>
    <w:rsid w:val="0011797D"/>
    <w:rsid w:val="00120771"/>
    <w:rsid w:val="00120908"/>
    <w:rsid w:val="00120941"/>
    <w:rsid w:val="001209C8"/>
    <w:rsid w:val="00120E76"/>
    <w:rsid w:val="00122011"/>
    <w:rsid w:val="00122CC0"/>
    <w:rsid w:val="001233B5"/>
    <w:rsid w:val="00123405"/>
    <w:rsid w:val="001239E4"/>
    <w:rsid w:val="00123C79"/>
    <w:rsid w:val="00124C4C"/>
    <w:rsid w:val="001254B5"/>
    <w:rsid w:val="00125A62"/>
    <w:rsid w:val="00126575"/>
    <w:rsid w:val="0013009A"/>
    <w:rsid w:val="00130765"/>
    <w:rsid w:val="00130B2D"/>
    <w:rsid w:val="00130B89"/>
    <w:rsid w:val="00131519"/>
    <w:rsid w:val="00131965"/>
    <w:rsid w:val="00131978"/>
    <w:rsid w:val="00131F65"/>
    <w:rsid w:val="001321D1"/>
    <w:rsid w:val="001322DB"/>
    <w:rsid w:val="00132C96"/>
    <w:rsid w:val="00132F57"/>
    <w:rsid w:val="0013301B"/>
    <w:rsid w:val="00133736"/>
    <w:rsid w:val="001348A8"/>
    <w:rsid w:val="001348BA"/>
    <w:rsid w:val="00134D87"/>
    <w:rsid w:val="001350D7"/>
    <w:rsid w:val="0013616F"/>
    <w:rsid w:val="0013655A"/>
    <w:rsid w:val="00136C2B"/>
    <w:rsid w:val="001372FC"/>
    <w:rsid w:val="0013787C"/>
    <w:rsid w:val="001378D4"/>
    <w:rsid w:val="00137BF1"/>
    <w:rsid w:val="00140812"/>
    <w:rsid w:val="001409B1"/>
    <w:rsid w:val="00140D91"/>
    <w:rsid w:val="00140E01"/>
    <w:rsid w:val="00141032"/>
    <w:rsid w:val="001416C8"/>
    <w:rsid w:val="00141A2D"/>
    <w:rsid w:val="00141D18"/>
    <w:rsid w:val="001422AD"/>
    <w:rsid w:val="001424E4"/>
    <w:rsid w:val="001432DB"/>
    <w:rsid w:val="00143A31"/>
    <w:rsid w:val="00143AE7"/>
    <w:rsid w:val="00144123"/>
    <w:rsid w:val="0014505E"/>
    <w:rsid w:val="0014662D"/>
    <w:rsid w:val="00146757"/>
    <w:rsid w:val="001468AB"/>
    <w:rsid w:val="00146E4C"/>
    <w:rsid w:val="001472D3"/>
    <w:rsid w:val="00150CDA"/>
    <w:rsid w:val="001514E3"/>
    <w:rsid w:val="00151C4C"/>
    <w:rsid w:val="001525FD"/>
    <w:rsid w:val="00152B9C"/>
    <w:rsid w:val="001534D4"/>
    <w:rsid w:val="0015364E"/>
    <w:rsid w:val="001539B3"/>
    <w:rsid w:val="001543E6"/>
    <w:rsid w:val="001554BA"/>
    <w:rsid w:val="001557E0"/>
    <w:rsid w:val="00155867"/>
    <w:rsid w:val="0015595E"/>
    <w:rsid w:val="00156F3B"/>
    <w:rsid w:val="00157F12"/>
    <w:rsid w:val="00160609"/>
    <w:rsid w:val="001609C7"/>
    <w:rsid w:val="001617E2"/>
    <w:rsid w:val="00161A5E"/>
    <w:rsid w:val="001622A7"/>
    <w:rsid w:val="00166247"/>
    <w:rsid w:val="00166D01"/>
    <w:rsid w:val="00170052"/>
    <w:rsid w:val="001713B4"/>
    <w:rsid w:val="00171C1A"/>
    <w:rsid w:val="001742EF"/>
    <w:rsid w:val="00174BE1"/>
    <w:rsid w:val="00175BB9"/>
    <w:rsid w:val="00175F06"/>
    <w:rsid w:val="0017639A"/>
    <w:rsid w:val="0018009E"/>
    <w:rsid w:val="001810F8"/>
    <w:rsid w:val="00181A7C"/>
    <w:rsid w:val="00181C31"/>
    <w:rsid w:val="00182088"/>
    <w:rsid w:val="001830F6"/>
    <w:rsid w:val="00183FF2"/>
    <w:rsid w:val="00186571"/>
    <w:rsid w:val="00186E60"/>
    <w:rsid w:val="00190034"/>
    <w:rsid w:val="0019015D"/>
    <w:rsid w:val="00190741"/>
    <w:rsid w:val="00190D0F"/>
    <w:rsid w:val="00190FF2"/>
    <w:rsid w:val="00191343"/>
    <w:rsid w:val="001914D3"/>
    <w:rsid w:val="00191653"/>
    <w:rsid w:val="00191B47"/>
    <w:rsid w:val="001920E8"/>
    <w:rsid w:val="00194AA5"/>
    <w:rsid w:val="001956BD"/>
    <w:rsid w:val="00195E06"/>
    <w:rsid w:val="00196D2F"/>
    <w:rsid w:val="00196D99"/>
    <w:rsid w:val="001A0F9F"/>
    <w:rsid w:val="001A2382"/>
    <w:rsid w:val="001A24F1"/>
    <w:rsid w:val="001A29B2"/>
    <w:rsid w:val="001A2CE2"/>
    <w:rsid w:val="001A35A1"/>
    <w:rsid w:val="001A3F22"/>
    <w:rsid w:val="001A4184"/>
    <w:rsid w:val="001A45AB"/>
    <w:rsid w:val="001A4A89"/>
    <w:rsid w:val="001A52C8"/>
    <w:rsid w:val="001A580E"/>
    <w:rsid w:val="001A612F"/>
    <w:rsid w:val="001A6F9D"/>
    <w:rsid w:val="001B016A"/>
    <w:rsid w:val="001B1574"/>
    <w:rsid w:val="001B18B9"/>
    <w:rsid w:val="001B1AB0"/>
    <w:rsid w:val="001B3276"/>
    <w:rsid w:val="001B3998"/>
    <w:rsid w:val="001B4253"/>
    <w:rsid w:val="001B4C1F"/>
    <w:rsid w:val="001B4E7E"/>
    <w:rsid w:val="001B593C"/>
    <w:rsid w:val="001B5D7B"/>
    <w:rsid w:val="001B64EF"/>
    <w:rsid w:val="001B6AD7"/>
    <w:rsid w:val="001B6AE1"/>
    <w:rsid w:val="001B6DF3"/>
    <w:rsid w:val="001B6F05"/>
    <w:rsid w:val="001B751A"/>
    <w:rsid w:val="001C027F"/>
    <w:rsid w:val="001C0739"/>
    <w:rsid w:val="001C07DE"/>
    <w:rsid w:val="001C1DAC"/>
    <w:rsid w:val="001C1FA0"/>
    <w:rsid w:val="001C3696"/>
    <w:rsid w:val="001C399D"/>
    <w:rsid w:val="001C3BBE"/>
    <w:rsid w:val="001C526A"/>
    <w:rsid w:val="001C5B6A"/>
    <w:rsid w:val="001C5D5B"/>
    <w:rsid w:val="001C6DAD"/>
    <w:rsid w:val="001C6E8C"/>
    <w:rsid w:val="001C7A80"/>
    <w:rsid w:val="001D02AA"/>
    <w:rsid w:val="001D08AA"/>
    <w:rsid w:val="001D08C7"/>
    <w:rsid w:val="001D1572"/>
    <w:rsid w:val="001D2321"/>
    <w:rsid w:val="001D3571"/>
    <w:rsid w:val="001D3FB8"/>
    <w:rsid w:val="001D4CED"/>
    <w:rsid w:val="001D5F99"/>
    <w:rsid w:val="001D6DB4"/>
    <w:rsid w:val="001D7885"/>
    <w:rsid w:val="001D7A88"/>
    <w:rsid w:val="001D7D4F"/>
    <w:rsid w:val="001E0150"/>
    <w:rsid w:val="001E042F"/>
    <w:rsid w:val="001E1B92"/>
    <w:rsid w:val="001E3157"/>
    <w:rsid w:val="001E5028"/>
    <w:rsid w:val="001E557D"/>
    <w:rsid w:val="001E6352"/>
    <w:rsid w:val="001E6472"/>
    <w:rsid w:val="001E710F"/>
    <w:rsid w:val="001E7C28"/>
    <w:rsid w:val="001F00FB"/>
    <w:rsid w:val="001F0A67"/>
    <w:rsid w:val="001F0B8B"/>
    <w:rsid w:val="001F18EE"/>
    <w:rsid w:val="001F1BCB"/>
    <w:rsid w:val="001F3010"/>
    <w:rsid w:val="001F440D"/>
    <w:rsid w:val="001F4484"/>
    <w:rsid w:val="001F57FF"/>
    <w:rsid w:val="001F70E8"/>
    <w:rsid w:val="001F70FA"/>
    <w:rsid w:val="001F7559"/>
    <w:rsid w:val="001F7DED"/>
    <w:rsid w:val="002002B6"/>
    <w:rsid w:val="0020031F"/>
    <w:rsid w:val="002007CA"/>
    <w:rsid w:val="00200C31"/>
    <w:rsid w:val="002010E2"/>
    <w:rsid w:val="00201418"/>
    <w:rsid w:val="00201E8B"/>
    <w:rsid w:val="00202DA6"/>
    <w:rsid w:val="00205601"/>
    <w:rsid w:val="0020569A"/>
    <w:rsid w:val="00205A68"/>
    <w:rsid w:val="002068CC"/>
    <w:rsid w:val="00206A6B"/>
    <w:rsid w:val="0021004F"/>
    <w:rsid w:val="002100BE"/>
    <w:rsid w:val="00211377"/>
    <w:rsid w:val="00211861"/>
    <w:rsid w:val="00211FD6"/>
    <w:rsid w:val="00212499"/>
    <w:rsid w:val="00212571"/>
    <w:rsid w:val="00213CE6"/>
    <w:rsid w:val="002141BC"/>
    <w:rsid w:val="0021427C"/>
    <w:rsid w:val="002147E2"/>
    <w:rsid w:val="002148CE"/>
    <w:rsid w:val="00214978"/>
    <w:rsid w:val="002157DF"/>
    <w:rsid w:val="0021645B"/>
    <w:rsid w:val="00216583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F39"/>
    <w:rsid w:val="002261A8"/>
    <w:rsid w:val="0022642D"/>
    <w:rsid w:val="002265D3"/>
    <w:rsid w:val="00226734"/>
    <w:rsid w:val="00226990"/>
    <w:rsid w:val="00226E16"/>
    <w:rsid w:val="002272EE"/>
    <w:rsid w:val="002275AB"/>
    <w:rsid w:val="00230204"/>
    <w:rsid w:val="00230AB6"/>
    <w:rsid w:val="00231B98"/>
    <w:rsid w:val="00233635"/>
    <w:rsid w:val="002336A5"/>
    <w:rsid w:val="002339CC"/>
    <w:rsid w:val="00233AC2"/>
    <w:rsid w:val="00233C48"/>
    <w:rsid w:val="00235354"/>
    <w:rsid w:val="00235F05"/>
    <w:rsid w:val="0023663B"/>
    <w:rsid w:val="0023692B"/>
    <w:rsid w:val="00236A62"/>
    <w:rsid w:val="00236EC8"/>
    <w:rsid w:val="002370D5"/>
    <w:rsid w:val="0023728D"/>
    <w:rsid w:val="002376FA"/>
    <w:rsid w:val="00240F65"/>
    <w:rsid w:val="00241308"/>
    <w:rsid w:val="00241865"/>
    <w:rsid w:val="00242012"/>
    <w:rsid w:val="00242719"/>
    <w:rsid w:val="002429C8"/>
    <w:rsid w:val="00244A76"/>
    <w:rsid w:val="0024500A"/>
    <w:rsid w:val="002466BA"/>
    <w:rsid w:val="0024682B"/>
    <w:rsid w:val="00246F60"/>
    <w:rsid w:val="00247288"/>
    <w:rsid w:val="0024773A"/>
    <w:rsid w:val="00247AEA"/>
    <w:rsid w:val="0025021A"/>
    <w:rsid w:val="0025055A"/>
    <w:rsid w:val="002510FB"/>
    <w:rsid w:val="00251188"/>
    <w:rsid w:val="00251B6A"/>
    <w:rsid w:val="00251C0A"/>
    <w:rsid w:val="002526E3"/>
    <w:rsid w:val="00253687"/>
    <w:rsid w:val="00254190"/>
    <w:rsid w:val="00254AD9"/>
    <w:rsid w:val="0025525C"/>
    <w:rsid w:val="002571E9"/>
    <w:rsid w:val="00257425"/>
    <w:rsid w:val="00257614"/>
    <w:rsid w:val="0026043A"/>
    <w:rsid w:val="00260A6F"/>
    <w:rsid w:val="00260CA0"/>
    <w:rsid w:val="00261407"/>
    <w:rsid w:val="00261639"/>
    <w:rsid w:val="00261CAD"/>
    <w:rsid w:val="002621AC"/>
    <w:rsid w:val="0026261E"/>
    <w:rsid w:val="002638EA"/>
    <w:rsid w:val="00263963"/>
    <w:rsid w:val="00263A36"/>
    <w:rsid w:val="00264592"/>
    <w:rsid w:val="00264FDC"/>
    <w:rsid w:val="002651CB"/>
    <w:rsid w:val="00265DE4"/>
    <w:rsid w:val="00266434"/>
    <w:rsid w:val="00266852"/>
    <w:rsid w:val="0026694F"/>
    <w:rsid w:val="00266F7D"/>
    <w:rsid w:val="00267797"/>
    <w:rsid w:val="00267831"/>
    <w:rsid w:val="0027097A"/>
    <w:rsid w:val="00271397"/>
    <w:rsid w:val="002720F8"/>
    <w:rsid w:val="00273673"/>
    <w:rsid w:val="002738B3"/>
    <w:rsid w:val="002739E5"/>
    <w:rsid w:val="002748A2"/>
    <w:rsid w:val="00275FAD"/>
    <w:rsid w:val="002779D4"/>
    <w:rsid w:val="0028145E"/>
    <w:rsid w:val="00281587"/>
    <w:rsid w:val="00281604"/>
    <w:rsid w:val="002818AA"/>
    <w:rsid w:val="00281D68"/>
    <w:rsid w:val="00282CE2"/>
    <w:rsid w:val="00282DD8"/>
    <w:rsid w:val="00283753"/>
    <w:rsid w:val="002849B3"/>
    <w:rsid w:val="00284ADD"/>
    <w:rsid w:val="0028552D"/>
    <w:rsid w:val="00285E13"/>
    <w:rsid w:val="00286BE9"/>
    <w:rsid w:val="00286EEE"/>
    <w:rsid w:val="0028726B"/>
    <w:rsid w:val="002876AC"/>
    <w:rsid w:val="00287835"/>
    <w:rsid w:val="002878E7"/>
    <w:rsid w:val="002903FD"/>
    <w:rsid w:val="0029094D"/>
    <w:rsid w:val="00291D0B"/>
    <w:rsid w:val="002925C5"/>
    <w:rsid w:val="00292F30"/>
    <w:rsid w:val="00293868"/>
    <w:rsid w:val="002947EC"/>
    <w:rsid w:val="00295A7E"/>
    <w:rsid w:val="00295A9C"/>
    <w:rsid w:val="002961A5"/>
    <w:rsid w:val="0029740C"/>
    <w:rsid w:val="002A0B04"/>
    <w:rsid w:val="002A0D12"/>
    <w:rsid w:val="002A1A16"/>
    <w:rsid w:val="002A2259"/>
    <w:rsid w:val="002A26D2"/>
    <w:rsid w:val="002A2F09"/>
    <w:rsid w:val="002A37B5"/>
    <w:rsid w:val="002A4BBF"/>
    <w:rsid w:val="002A5B7E"/>
    <w:rsid w:val="002A65D8"/>
    <w:rsid w:val="002A71E6"/>
    <w:rsid w:val="002B21F8"/>
    <w:rsid w:val="002B231E"/>
    <w:rsid w:val="002B2CB8"/>
    <w:rsid w:val="002B3BE8"/>
    <w:rsid w:val="002B3E1A"/>
    <w:rsid w:val="002B44A1"/>
    <w:rsid w:val="002B4643"/>
    <w:rsid w:val="002B56BA"/>
    <w:rsid w:val="002B5797"/>
    <w:rsid w:val="002B6328"/>
    <w:rsid w:val="002B632E"/>
    <w:rsid w:val="002B634A"/>
    <w:rsid w:val="002C0515"/>
    <w:rsid w:val="002C08E6"/>
    <w:rsid w:val="002C12F5"/>
    <w:rsid w:val="002C1693"/>
    <w:rsid w:val="002C1838"/>
    <w:rsid w:val="002C187A"/>
    <w:rsid w:val="002C230C"/>
    <w:rsid w:val="002C25F1"/>
    <w:rsid w:val="002C2E4D"/>
    <w:rsid w:val="002C33DE"/>
    <w:rsid w:val="002C40E8"/>
    <w:rsid w:val="002C42C2"/>
    <w:rsid w:val="002C4BF1"/>
    <w:rsid w:val="002C5108"/>
    <w:rsid w:val="002C5AA4"/>
    <w:rsid w:val="002C77FA"/>
    <w:rsid w:val="002D0301"/>
    <w:rsid w:val="002D273F"/>
    <w:rsid w:val="002D3251"/>
    <w:rsid w:val="002D3866"/>
    <w:rsid w:val="002D41DC"/>
    <w:rsid w:val="002D46F2"/>
    <w:rsid w:val="002D4820"/>
    <w:rsid w:val="002D51E9"/>
    <w:rsid w:val="002D5E83"/>
    <w:rsid w:val="002D623B"/>
    <w:rsid w:val="002D6345"/>
    <w:rsid w:val="002D7A94"/>
    <w:rsid w:val="002E028F"/>
    <w:rsid w:val="002E093B"/>
    <w:rsid w:val="002E461A"/>
    <w:rsid w:val="002E47E4"/>
    <w:rsid w:val="002E4C07"/>
    <w:rsid w:val="002E4DB2"/>
    <w:rsid w:val="002E4FD1"/>
    <w:rsid w:val="002E531F"/>
    <w:rsid w:val="002E5677"/>
    <w:rsid w:val="002E5D37"/>
    <w:rsid w:val="002E6C08"/>
    <w:rsid w:val="002E6C26"/>
    <w:rsid w:val="002E71BB"/>
    <w:rsid w:val="002E742E"/>
    <w:rsid w:val="002E7F58"/>
    <w:rsid w:val="002F039C"/>
    <w:rsid w:val="002F1025"/>
    <w:rsid w:val="002F1F7A"/>
    <w:rsid w:val="002F23A6"/>
    <w:rsid w:val="002F27B3"/>
    <w:rsid w:val="002F296B"/>
    <w:rsid w:val="002F3D4D"/>
    <w:rsid w:val="002F3FAD"/>
    <w:rsid w:val="002F4529"/>
    <w:rsid w:val="002F4FE2"/>
    <w:rsid w:val="002F5A71"/>
    <w:rsid w:val="002F5EE2"/>
    <w:rsid w:val="002F6471"/>
    <w:rsid w:val="002F649F"/>
    <w:rsid w:val="002F64F2"/>
    <w:rsid w:val="002F66EE"/>
    <w:rsid w:val="002F7934"/>
    <w:rsid w:val="002F7F7D"/>
    <w:rsid w:val="003009D5"/>
    <w:rsid w:val="003010CC"/>
    <w:rsid w:val="00301504"/>
    <w:rsid w:val="0030206B"/>
    <w:rsid w:val="003023DF"/>
    <w:rsid w:val="00302AE8"/>
    <w:rsid w:val="00303439"/>
    <w:rsid w:val="00303CFD"/>
    <w:rsid w:val="00307300"/>
    <w:rsid w:val="00307F6E"/>
    <w:rsid w:val="003103CF"/>
    <w:rsid w:val="00310E0A"/>
    <w:rsid w:val="00310E22"/>
    <w:rsid w:val="00311757"/>
    <w:rsid w:val="00311D20"/>
    <w:rsid w:val="00311F7C"/>
    <w:rsid w:val="00312554"/>
    <w:rsid w:val="0031257C"/>
    <w:rsid w:val="00312B65"/>
    <w:rsid w:val="00315061"/>
    <w:rsid w:val="003152D9"/>
    <w:rsid w:val="0031544F"/>
    <w:rsid w:val="00316803"/>
    <w:rsid w:val="00316B56"/>
    <w:rsid w:val="00317B33"/>
    <w:rsid w:val="003202ED"/>
    <w:rsid w:val="00321013"/>
    <w:rsid w:val="00321493"/>
    <w:rsid w:val="00321940"/>
    <w:rsid w:val="00321FFA"/>
    <w:rsid w:val="0032216C"/>
    <w:rsid w:val="0032258C"/>
    <w:rsid w:val="00322AFF"/>
    <w:rsid w:val="0032373C"/>
    <w:rsid w:val="00324D2F"/>
    <w:rsid w:val="00326E88"/>
    <w:rsid w:val="003270E4"/>
    <w:rsid w:val="003270EC"/>
    <w:rsid w:val="00327FE6"/>
    <w:rsid w:val="003304BE"/>
    <w:rsid w:val="00330FC6"/>
    <w:rsid w:val="0033147E"/>
    <w:rsid w:val="00331CE6"/>
    <w:rsid w:val="00332BFC"/>
    <w:rsid w:val="00332C43"/>
    <w:rsid w:val="00334956"/>
    <w:rsid w:val="003351E4"/>
    <w:rsid w:val="00335EDA"/>
    <w:rsid w:val="00335EE9"/>
    <w:rsid w:val="003361DF"/>
    <w:rsid w:val="00336E0F"/>
    <w:rsid w:val="003373C2"/>
    <w:rsid w:val="0033773F"/>
    <w:rsid w:val="00337D13"/>
    <w:rsid w:val="00341CB5"/>
    <w:rsid w:val="00341F9A"/>
    <w:rsid w:val="003425D3"/>
    <w:rsid w:val="00342ACD"/>
    <w:rsid w:val="003430B1"/>
    <w:rsid w:val="00343498"/>
    <w:rsid w:val="00343614"/>
    <w:rsid w:val="00343A26"/>
    <w:rsid w:val="00344576"/>
    <w:rsid w:val="00346314"/>
    <w:rsid w:val="003477AC"/>
    <w:rsid w:val="00347D5B"/>
    <w:rsid w:val="00350E39"/>
    <w:rsid w:val="0035103E"/>
    <w:rsid w:val="00351453"/>
    <w:rsid w:val="00352089"/>
    <w:rsid w:val="00352148"/>
    <w:rsid w:val="003526E1"/>
    <w:rsid w:val="00352746"/>
    <w:rsid w:val="00353C6E"/>
    <w:rsid w:val="00354927"/>
    <w:rsid w:val="003553A2"/>
    <w:rsid w:val="0035731D"/>
    <w:rsid w:val="00360D17"/>
    <w:rsid w:val="003610B1"/>
    <w:rsid w:val="00361938"/>
    <w:rsid w:val="003626DD"/>
    <w:rsid w:val="0036284F"/>
    <w:rsid w:val="00362970"/>
    <w:rsid w:val="003633F3"/>
    <w:rsid w:val="003633FB"/>
    <w:rsid w:val="00363435"/>
    <w:rsid w:val="003648AC"/>
    <w:rsid w:val="00364ED7"/>
    <w:rsid w:val="003652D3"/>
    <w:rsid w:val="00366B09"/>
    <w:rsid w:val="00367517"/>
    <w:rsid w:val="00370220"/>
    <w:rsid w:val="00370C47"/>
    <w:rsid w:val="003722E0"/>
    <w:rsid w:val="00372E59"/>
    <w:rsid w:val="00372F43"/>
    <w:rsid w:val="00373669"/>
    <w:rsid w:val="00373892"/>
    <w:rsid w:val="00374100"/>
    <w:rsid w:val="00375A17"/>
    <w:rsid w:val="00375AD5"/>
    <w:rsid w:val="00375AFA"/>
    <w:rsid w:val="00376886"/>
    <w:rsid w:val="00377299"/>
    <w:rsid w:val="003773A8"/>
    <w:rsid w:val="0038087C"/>
    <w:rsid w:val="00380DFC"/>
    <w:rsid w:val="00382F0D"/>
    <w:rsid w:val="00383631"/>
    <w:rsid w:val="00384836"/>
    <w:rsid w:val="00384A6F"/>
    <w:rsid w:val="003851E2"/>
    <w:rsid w:val="00385455"/>
    <w:rsid w:val="003865CB"/>
    <w:rsid w:val="003865D7"/>
    <w:rsid w:val="00387297"/>
    <w:rsid w:val="003878BD"/>
    <w:rsid w:val="003901E9"/>
    <w:rsid w:val="00390D51"/>
    <w:rsid w:val="00392140"/>
    <w:rsid w:val="00392192"/>
    <w:rsid w:val="0039271C"/>
    <w:rsid w:val="0039316F"/>
    <w:rsid w:val="00393459"/>
    <w:rsid w:val="00393713"/>
    <w:rsid w:val="00394898"/>
    <w:rsid w:val="00395FBF"/>
    <w:rsid w:val="00396F02"/>
    <w:rsid w:val="00397284"/>
    <w:rsid w:val="00397571"/>
    <w:rsid w:val="00397B6B"/>
    <w:rsid w:val="003A00D5"/>
    <w:rsid w:val="003A0172"/>
    <w:rsid w:val="003A032A"/>
    <w:rsid w:val="003A091A"/>
    <w:rsid w:val="003A1B7C"/>
    <w:rsid w:val="003A2948"/>
    <w:rsid w:val="003A3C8B"/>
    <w:rsid w:val="003A3E9D"/>
    <w:rsid w:val="003A5E5D"/>
    <w:rsid w:val="003A66DF"/>
    <w:rsid w:val="003A6962"/>
    <w:rsid w:val="003A6A3C"/>
    <w:rsid w:val="003A74A4"/>
    <w:rsid w:val="003B03C8"/>
    <w:rsid w:val="003B0C31"/>
    <w:rsid w:val="003B0F45"/>
    <w:rsid w:val="003B150E"/>
    <w:rsid w:val="003B2FED"/>
    <w:rsid w:val="003B4144"/>
    <w:rsid w:val="003B6FD8"/>
    <w:rsid w:val="003B789E"/>
    <w:rsid w:val="003B7CF3"/>
    <w:rsid w:val="003C0A50"/>
    <w:rsid w:val="003C0BD4"/>
    <w:rsid w:val="003C122A"/>
    <w:rsid w:val="003C140E"/>
    <w:rsid w:val="003C1697"/>
    <w:rsid w:val="003C181C"/>
    <w:rsid w:val="003C1DF1"/>
    <w:rsid w:val="003C2AEA"/>
    <w:rsid w:val="003C36FB"/>
    <w:rsid w:val="003C3FBF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14A8"/>
    <w:rsid w:val="003D1DED"/>
    <w:rsid w:val="003D21F9"/>
    <w:rsid w:val="003D25C1"/>
    <w:rsid w:val="003D3A28"/>
    <w:rsid w:val="003D415D"/>
    <w:rsid w:val="003D460E"/>
    <w:rsid w:val="003D4BD0"/>
    <w:rsid w:val="003D4DC0"/>
    <w:rsid w:val="003D5438"/>
    <w:rsid w:val="003D66F6"/>
    <w:rsid w:val="003D6987"/>
    <w:rsid w:val="003D789F"/>
    <w:rsid w:val="003D7FF7"/>
    <w:rsid w:val="003E06F2"/>
    <w:rsid w:val="003E27A0"/>
    <w:rsid w:val="003E3AA7"/>
    <w:rsid w:val="003E43E7"/>
    <w:rsid w:val="003E5C6D"/>
    <w:rsid w:val="003E664F"/>
    <w:rsid w:val="003E67EB"/>
    <w:rsid w:val="003E6AB3"/>
    <w:rsid w:val="003E75A1"/>
    <w:rsid w:val="003E79C0"/>
    <w:rsid w:val="003E7DD4"/>
    <w:rsid w:val="003F11D1"/>
    <w:rsid w:val="003F16EB"/>
    <w:rsid w:val="003F262D"/>
    <w:rsid w:val="003F2644"/>
    <w:rsid w:val="003F26B9"/>
    <w:rsid w:val="003F2DFF"/>
    <w:rsid w:val="003F32CF"/>
    <w:rsid w:val="003F377B"/>
    <w:rsid w:val="003F56F0"/>
    <w:rsid w:val="003F5A57"/>
    <w:rsid w:val="003F5C28"/>
    <w:rsid w:val="003F5F3C"/>
    <w:rsid w:val="003F79CF"/>
    <w:rsid w:val="00400444"/>
    <w:rsid w:val="00400AF3"/>
    <w:rsid w:val="00401043"/>
    <w:rsid w:val="0040134A"/>
    <w:rsid w:val="00402D63"/>
    <w:rsid w:val="00402E1F"/>
    <w:rsid w:val="00403463"/>
    <w:rsid w:val="00404272"/>
    <w:rsid w:val="00404348"/>
    <w:rsid w:val="004043C5"/>
    <w:rsid w:val="00405604"/>
    <w:rsid w:val="0040597B"/>
    <w:rsid w:val="004067D8"/>
    <w:rsid w:val="00410A55"/>
    <w:rsid w:val="00410C8A"/>
    <w:rsid w:val="004115D3"/>
    <w:rsid w:val="00411801"/>
    <w:rsid w:val="004119D1"/>
    <w:rsid w:val="00412528"/>
    <w:rsid w:val="00412F78"/>
    <w:rsid w:val="00413402"/>
    <w:rsid w:val="00414421"/>
    <w:rsid w:val="004145A8"/>
    <w:rsid w:val="00415001"/>
    <w:rsid w:val="004153F1"/>
    <w:rsid w:val="0041684F"/>
    <w:rsid w:val="0041753C"/>
    <w:rsid w:val="0041774D"/>
    <w:rsid w:val="00417C08"/>
    <w:rsid w:val="0042249B"/>
    <w:rsid w:val="00422547"/>
    <w:rsid w:val="00422F91"/>
    <w:rsid w:val="00423852"/>
    <w:rsid w:val="00423FE9"/>
    <w:rsid w:val="004243B0"/>
    <w:rsid w:val="004243F7"/>
    <w:rsid w:val="00424726"/>
    <w:rsid w:val="00425668"/>
    <w:rsid w:val="00425C58"/>
    <w:rsid w:val="00425D1F"/>
    <w:rsid w:val="004272DB"/>
    <w:rsid w:val="004274AF"/>
    <w:rsid w:val="00427731"/>
    <w:rsid w:val="004277BC"/>
    <w:rsid w:val="00430279"/>
    <w:rsid w:val="0043048A"/>
    <w:rsid w:val="004309E1"/>
    <w:rsid w:val="00431197"/>
    <w:rsid w:val="004313E3"/>
    <w:rsid w:val="0043165B"/>
    <w:rsid w:val="004318F3"/>
    <w:rsid w:val="00434026"/>
    <w:rsid w:val="0043429F"/>
    <w:rsid w:val="00435019"/>
    <w:rsid w:val="0043522A"/>
    <w:rsid w:val="004356AF"/>
    <w:rsid w:val="00435BE3"/>
    <w:rsid w:val="00437F9F"/>
    <w:rsid w:val="00440B2D"/>
    <w:rsid w:val="00440C6F"/>
    <w:rsid w:val="00441D5A"/>
    <w:rsid w:val="00442418"/>
    <w:rsid w:val="0044615D"/>
    <w:rsid w:val="0044732A"/>
    <w:rsid w:val="004476EB"/>
    <w:rsid w:val="00447C7A"/>
    <w:rsid w:val="00447E7D"/>
    <w:rsid w:val="004506F5"/>
    <w:rsid w:val="004508EA"/>
    <w:rsid w:val="00450A67"/>
    <w:rsid w:val="004515ED"/>
    <w:rsid w:val="004525D9"/>
    <w:rsid w:val="0045366D"/>
    <w:rsid w:val="00454059"/>
    <w:rsid w:val="0045452C"/>
    <w:rsid w:val="0045455E"/>
    <w:rsid w:val="00454A75"/>
    <w:rsid w:val="00456461"/>
    <w:rsid w:val="004605DD"/>
    <w:rsid w:val="0046089F"/>
    <w:rsid w:val="0046149C"/>
    <w:rsid w:val="00462546"/>
    <w:rsid w:val="00462575"/>
    <w:rsid w:val="004639F6"/>
    <w:rsid w:val="00463FA5"/>
    <w:rsid w:val="00465737"/>
    <w:rsid w:val="00465B5D"/>
    <w:rsid w:val="004665E5"/>
    <w:rsid w:val="00466DE8"/>
    <w:rsid w:val="004678D9"/>
    <w:rsid w:val="0047000F"/>
    <w:rsid w:val="004705C5"/>
    <w:rsid w:val="00470A7E"/>
    <w:rsid w:val="00470E03"/>
    <w:rsid w:val="00471684"/>
    <w:rsid w:val="00471693"/>
    <w:rsid w:val="00472675"/>
    <w:rsid w:val="00473FF0"/>
    <w:rsid w:val="00474414"/>
    <w:rsid w:val="00474F36"/>
    <w:rsid w:val="00475610"/>
    <w:rsid w:val="004765A8"/>
    <w:rsid w:val="0047799F"/>
    <w:rsid w:val="00477D99"/>
    <w:rsid w:val="00477EE8"/>
    <w:rsid w:val="004801C6"/>
    <w:rsid w:val="0048026B"/>
    <w:rsid w:val="0048098E"/>
    <w:rsid w:val="00480A73"/>
    <w:rsid w:val="00480BF5"/>
    <w:rsid w:val="00481199"/>
    <w:rsid w:val="00481220"/>
    <w:rsid w:val="00482030"/>
    <w:rsid w:val="00482974"/>
    <w:rsid w:val="00483110"/>
    <w:rsid w:val="00483254"/>
    <w:rsid w:val="00483ACE"/>
    <w:rsid w:val="00483CF0"/>
    <w:rsid w:val="00484802"/>
    <w:rsid w:val="004851B3"/>
    <w:rsid w:val="0048606F"/>
    <w:rsid w:val="00486242"/>
    <w:rsid w:val="004862D5"/>
    <w:rsid w:val="00487028"/>
    <w:rsid w:val="0049129B"/>
    <w:rsid w:val="00491E73"/>
    <w:rsid w:val="00492537"/>
    <w:rsid w:val="00492851"/>
    <w:rsid w:val="00492BED"/>
    <w:rsid w:val="00493E5D"/>
    <w:rsid w:val="00494A3B"/>
    <w:rsid w:val="00495D7E"/>
    <w:rsid w:val="0049687E"/>
    <w:rsid w:val="00496A6D"/>
    <w:rsid w:val="00496EC3"/>
    <w:rsid w:val="00497265"/>
    <w:rsid w:val="00497578"/>
    <w:rsid w:val="00497692"/>
    <w:rsid w:val="004A0D03"/>
    <w:rsid w:val="004A0F99"/>
    <w:rsid w:val="004A15B0"/>
    <w:rsid w:val="004A22DB"/>
    <w:rsid w:val="004A33D4"/>
    <w:rsid w:val="004A3605"/>
    <w:rsid w:val="004A39D1"/>
    <w:rsid w:val="004A479F"/>
    <w:rsid w:val="004A4CE0"/>
    <w:rsid w:val="004A4E98"/>
    <w:rsid w:val="004A57E9"/>
    <w:rsid w:val="004A5B2F"/>
    <w:rsid w:val="004A5ED0"/>
    <w:rsid w:val="004A6060"/>
    <w:rsid w:val="004A65E7"/>
    <w:rsid w:val="004A6EC2"/>
    <w:rsid w:val="004B04E6"/>
    <w:rsid w:val="004B1289"/>
    <w:rsid w:val="004B1FC0"/>
    <w:rsid w:val="004B47C5"/>
    <w:rsid w:val="004B6163"/>
    <w:rsid w:val="004B73DF"/>
    <w:rsid w:val="004B7655"/>
    <w:rsid w:val="004B76DC"/>
    <w:rsid w:val="004B7732"/>
    <w:rsid w:val="004B7B73"/>
    <w:rsid w:val="004B7FC6"/>
    <w:rsid w:val="004C0BE2"/>
    <w:rsid w:val="004C1E6F"/>
    <w:rsid w:val="004C2B12"/>
    <w:rsid w:val="004C3325"/>
    <w:rsid w:val="004C430D"/>
    <w:rsid w:val="004C4658"/>
    <w:rsid w:val="004C51AB"/>
    <w:rsid w:val="004C57A3"/>
    <w:rsid w:val="004C59B9"/>
    <w:rsid w:val="004C5B83"/>
    <w:rsid w:val="004C6127"/>
    <w:rsid w:val="004D0D5F"/>
    <w:rsid w:val="004D1300"/>
    <w:rsid w:val="004D20AF"/>
    <w:rsid w:val="004D33DC"/>
    <w:rsid w:val="004D3E12"/>
    <w:rsid w:val="004D4798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E34"/>
    <w:rsid w:val="004E1083"/>
    <w:rsid w:val="004E1B2A"/>
    <w:rsid w:val="004E203C"/>
    <w:rsid w:val="004E2564"/>
    <w:rsid w:val="004E39E6"/>
    <w:rsid w:val="004E5919"/>
    <w:rsid w:val="004E5C38"/>
    <w:rsid w:val="004E6709"/>
    <w:rsid w:val="004E6A73"/>
    <w:rsid w:val="004E6B41"/>
    <w:rsid w:val="004E6BDC"/>
    <w:rsid w:val="004F04DB"/>
    <w:rsid w:val="004F0867"/>
    <w:rsid w:val="004F1482"/>
    <w:rsid w:val="004F2104"/>
    <w:rsid w:val="004F2C3F"/>
    <w:rsid w:val="004F4421"/>
    <w:rsid w:val="004F5019"/>
    <w:rsid w:val="004F53CA"/>
    <w:rsid w:val="004F56A6"/>
    <w:rsid w:val="004F5863"/>
    <w:rsid w:val="004F5B65"/>
    <w:rsid w:val="004F611D"/>
    <w:rsid w:val="004F6366"/>
    <w:rsid w:val="004F6ACE"/>
    <w:rsid w:val="004F6AF9"/>
    <w:rsid w:val="004F7C18"/>
    <w:rsid w:val="004F7E56"/>
    <w:rsid w:val="005011BA"/>
    <w:rsid w:val="005012AB"/>
    <w:rsid w:val="005018A2"/>
    <w:rsid w:val="005021F5"/>
    <w:rsid w:val="00502DCA"/>
    <w:rsid w:val="0050306A"/>
    <w:rsid w:val="005041F1"/>
    <w:rsid w:val="00504467"/>
    <w:rsid w:val="00504FD3"/>
    <w:rsid w:val="00505200"/>
    <w:rsid w:val="00506371"/>
    <w:rsid w:val="00506759"/>
    <w:rsid w:val="00507983"/>
    <w:rsid w:val="0051094F"/>
    <w:rsid w:val="00510E28"/>
    <w:rsid w:val="0051188A"/>
    <w:rsid w:val="00513168"/>
    <w:rsid w:val="00513A5A"/>
    <w:rsid w:val="00513B0B"/>
    <w:rsid w:val="00513DB5"/>
    <w:rsid w:val="005143C4"/>
    <w:rsid w:val="00514858"/>
    <w:rsid w:val="00514A20"/>
    <w:rsid w:val="005158E0"/>
    <w:rsid w:val="005164A1"/>
    <w:rsid w:val="00516FF2"/>
    <w:rsid w:val="005171C9"/>
    <w:rsid w:val="00522769"/>
    <w:rsid w:val="00522E84"/>
    <w:rsid w:val="00523979"/>
    <w:rsid w:val="00523AB5"/>
    <w:rsid w:val="00523ABA"/>
    <w:rsid w:val="005240AD"/>
    <w:rsid w:val="0052477E"/>
    <w:rsid w:val="00525205"/>
    <w:rsid w:val="0052539A"/>
    <w:rsid w:val="005260D4"/>
    <w:rsid w:val="00526969"/>
    <w:rsid w:val="00526ABD"/>
    <w:rsid w:val="0052717F"/>
    <w:rsid w:val="0052734C"/>
    <w:rsid w:val="00530472"/>
    <w:rsid w:val="0053100B"/>
    <w:rsid w:val="00531385"/>
    <w:rsid w:val="0053323E"/>
    <w:rsid w:val="005342B7"/>
    <w:rsid w:val="005344E4"/>
    <w:rsid w:val="005367B2"/>
    <w:rsid w:val="0053737D"/>
    <w:rsid w:val="00537641"/>
    <w:rsid w:val="00537B2D"/>
    <w:rsid w:val="005402B6"/>
    <w:rsid w:val="0054096F"/>
    <w:rsid w:val="005410ED"/>
    <w:rsid w:val="005416E7"/>
    <w:rsid w:val="00541B24"/>
    <w:rsid w:val="00541B56"/>
    <w:rsid w:val="005423F1"/>
    <w:rsid w:val="00542936"/>
    <w:rsid w:val="00542D36"/>
    <w:rsid w:val="00542E7B"/>
    <w:rsid w:val="005434C6"/>
    <w:rsid w:val="00543786"/>
    <w:rsid w:val="005445AE"/>
    <w:rsid w:val="00546693"/>
    <w:rsid w:val="0054722C"/>
    <w:rsid w:val="00547445"/>
    <w:rsid w:val="00547E84"/>
    <w:rsid w:val="0055026D"/>
    <w:rsid w:val="005509D3"/>
    <w:rsid w:val="00550A94"/>
    <w:rsid w:val="00550D6A"/>
    <w:rsid w:val="00551522"/>
    <w:rsid w:val="00551B02"/>
    <w:rsid w:val="005523EB"/>
    <w:rsid w:val="00552913"/>
    <w:rsid w:val="005533AB"/>
    <w:rsid w:val="0055430D"/>
    <w:rsid w:val="00555817"/>
    <w:rsid w:val="00556287"/>
    <w:rsid w:val="00556872"/>
    <w:rsid w:val="00557309"/>
    <w:rsid w:val="00557376"/>
    <w:rsid w:val="005603FB"/>
    <w:rsid w:val="005608CB"/>
    <w:rsid w:val="00560CF8"/>
    <w:rsid w:val="00561122"/>
    <w:rsid w:val="00561C19"/>
    <w:rsid w:val="00562178"/>
    <w:rsid w:val="00562398"/>
    <w:rsid w:val="005640DB"/>
    <w:rsid w:val="005642D9"/>
    <w:rsid w:val="00564400"/>
    <w:rsid w:val="00564C86"/>
    <w:rsid w:val="00565537"/>
    <w:rsid w:val="00565F3C"/>
    <w:rsid w:val="0056636A"/>
    <w:rsid w:val="00566669"/>
    <w:rsid w:val="0056677C"/>
    <w:rsid w:val="00566ADD"/>
    <w:rsid w:val="00566EBA"/>
    <w:rsid w:val="00567872"/>
    <w:rsid w:val="00570EF9"/>
    <w:rsid w:val="00573A34"/>
    <w:rsid w:val="00573A3D"/>
    <w:rsid w:val="00573EA0"/>
    <w:rsid w:val="00574748"/>
    <w:rsid w:val="00574E26"/>
    <w:rsid w:val="005750E2"/>
    <w:rsid w:val="0057549D"/>
    <w:rsid w:val="00575F2F"/>
    <w:rsid w:val="00575F67"/>
    <w:rsid w:val="005764D2"/>
    <w:rsid w:val="00576FB4"/>
    <w:rsid w:val="00577758"/>
    <w:rsid w:val="00577857"/>
    <w:rsid w:val="00577A92"/>
    <w:rsid w:val="00577DC8"/>
    <w:rsid w:val="0058238E"/>
    <w:rsid w:val="005827D0"/>
    <w:rsid w:val="00582828"/>
    <w:rsid w:val="0058442B"/>
    <w:rsid w:val="00585533"/>
    <w:rsid w:val="00585F44"/>
    <w:rsid w:val="00586554"/>
    <w:rsid w:val="0058658B"/>
    <w:rsid w:val="00586FB0"/>
    <w:rsid w:val="00587C0F"/>
    <w:rsid w:val="00587E79"/>
    <w:rsid w:val="00590261"/>
    <w:rsid w:val="005909ED"/>
    <w:rsid w:val="00590BE5"/>
    <w:rsid w:val="0059161E"/>
    <w:rsid w:val="00592CD3"/>
    <w:rsid w:val="00593F25"/>
    <w:rsid w:val="0059480A"/>
    <w:rsid w:val="00594E9D"/>
    <w:rsid w:val="005953A1"/>
    <w:rsid w:val="00595E01"/>
    <w:rsid w:val="005962C4"/>
    <w:rsid w:val="00596635"/>
    <w:rsid w:val="00596819"/>
    <w:rsid w:val="005968B6"/>
    <w:rsid w:val="00596C60"/>
    <w:rsid w:val="00596CDB"/>
    <w:rsid w:val="00597048"/>
    <w:rsid w:val="005976BB"/>
    <w:rsid w:val="005977E5"/>
    <w:rsid w:val="005A0156"/>
    <w:rsid w:val="005A12F8"/>
    <w:rsid w:val="005A1618"/>
    <w:rsid w:val="005A1F64"/>
    <w:rsid w:val="005A213E"/>
    <w:rsid w:val="005A2AFC"/>
    <w:rsid w:val="005A3AA6"/>
    <w:rsid w:val="005A4E68"/>
    <w:rsid w:val="005A4FAD"/>
    <w:rsid w:val="005A544E"/>
    <w:rsid w:val="005A5DA1"/>
    <w:rsid w:val="005A662B"/>
    <w:rsid w:val="005A72FE"/>
    <w:rsid w:val="005A7B0D"/>
    <w:rsid w:val="005B0A7D"/>
    <w:rsid w:val="005B27F0"/>
    <w:rsid w:val="005B3094"/>
    <w:rsid w:val="005B3A52"/>
    <w:rsid w:val="005B43A4"/>
    <w:rsid w:val="005B4DFD"/>
    <w:rsid w:val="005B5952"/>
    <w:rsid w:val="005B5BFD"/>
    <w:rsid w:val="005B623B"/>
    <w:rsid w:val="005B6A9B"/>
    <w:rsid w:val="005B6D6F"/>
    <w:rsid w:val="005B730F"/>
    <w:rsid w:val="005B7826"/>
    <w:rsid w:val="005B7E10"/>
    <w:rsid w:val="005C0EB3"/>
    <w:rsid w:val="005C15A8"/>
    <w:rsid w:val="005C29B7"/>
    <w:rsid w:val="005C3826"/>
    <w:rsid w:val="005C39D8"/>
    <w:rsid w:val="005C3D1C"/>
    <w:rsid w:val="005C3EEA"/>
    <w:rsid w:val="005C4EDA"/>
    <w:rsid w:val="005C62BF"/>
    <w:rsid w:val="005C63DE"/>
    <w:rsid w:val="005C67D7"/>
    <w:rsid w:val="005C74D2"/>
    <w:rsid w:val="005C7EC0"/>
    <w:rsid w:val="005D01CB"/>
    <w:rsid w:val="005D1C4B"/>
    <w:rsid w:val="005D2823"/>
    <w:rsid w:val="005D2BC6"/>
    <w:rsid w:val="005D2EE9"/>
    <w:rsid w:val="005D36E1"/>
    <w:rsid w:val="005D37F8"/>
    <w:rsid w:val="005D43FD"/>
    <w:rsid w:val="005D4446"/>
    <w:rsid w:val="005D4779"/>
    <w:rsid w:val="005D65D3"/>
    <w:rsid w:val="005D6C0E"/>
    <w:rsid w:val="005D6CE7"/>
    <w:rsid w:val="005D7E37"/>
    <w:rsid w:val="005E189D"/>
    <w:rsid w:val="005E2A06"/>
    <w:rsid w:val="005E2F70"/>
    <w:rsid w:val="005E3216"/>
    <w:rsid w:val="005E5C5D"/>
    <w:rsid w:val="005E609F"/>
    <w:rsid w:val="005E6539"/>
    <w:rsid w:val="005E70EE"/>
    <w:rsid w:val="005F0728"/>
    <w:rsid w:val="005F0F5A"/>
    <w:rsid w:val="005F1D14"/>
    <w:rsid w:val="005F1D26"/>
    <w:rsid w:val="005F227D"/>
    <w:rsid w:val="005F2D7A"/>
    <w:rsid w:val="005F3496"/>
    <w:rsid w:val="005F4139"/>
    <w:rsid w:val="005F4538"/>
    <w:rsid w:val="005F55FF"/>
    <w:rsid w:val="005F62EF"/>
    <w:rsid w:val="005F635B"/>
    <w:rsid w:val="005F66BB"/>
    <w:rsid w:val="005F7325"/>
    <w:rsid w:val="005F7B59"/>
    <w:rsid w:val="005F7E78"/>
    <w:rsid w:val="006000A6"/>
    <w:rsid w:val="00600631"/>
    <w:rsid w:val="00600A83"/>
    <w:rsid w:val="00601273"/>
    <w:rsid w:val="00601CC9"/>
    <w:rsid w:val="00602460"/>
    <w:rsid w:val="006035B5"/>
    <w:rsid w:val="006040A1"/>
    <w:rsid w:val="00604738"/>
    <w:rsid w:val="006047A9"/>
    <w:rsid w:val="00604996"/>
    <w:rsid w:val="006063B8"/>
    <w:rsid w:val="006068E7"/>
    <w:rsid w:val="00606FC0"/>
    <w:rsid w:val="0061097E"/>
    <w:rsid w:val="00610DFE"/>
    <w:rsid w:val="00610EAF"/>
    <w:rsid w:val="00610F68"/>
    <w:rsid w:val="006110F0"/>
    <w:rsid w:val="00611443"/>
    <w:rsid w:val="006128BD"/>
    <w:rsid w:val="0061316B"/>
    <w:rsid w:val="00613FEF"/>
    <w:rsid w:val="006144E3"/>
    <w:rsid w:val="00614653"/>
    <w:rsid w:val="00614DF2"/>
    <w:rsid w:val="00615337"/>
    <w:rsid w:val="00615731"/>
    <w:rsid w:val="006177E7"/>
    <w:rsid w:val="00617BC7"/>
    <w:rsid w:val="00620BFC"/>
    <w:rsid w:val="00621163"/>
    <w:rsid w:val="00621ACD"/>
    <w:rsid w:val="00621C67"/>
    <w:rsid w:val="00621F17"/>
    <w:rsid w:val="00622238"/>
    <w:rsid w:val="006224D4"/>
    <w:rsid w:val="00622B97"/>
    <w:rsid w:val="00625258"/>
    <w:rsid w:val="0062586D"/>
    <w:rsid w:val="006259E2"/>
    <w:rsid w:val="00625ADE"/>
    <w:rsid w:val="00625C63"/>
    <w:rsid w:val="00626118"/>
    <w:rsid w:val="0062643F"/>
    <w:rsid w:val="006266ED"/>
    <w:rsid w:val="00626CC0"/>
    <w:rsid w:val="00626CED"/>
    <w:rsid w:val="00627449"/>
    <w:rsid w:val="006275E6"/>
    <w:rsid w:val="006303C2"/>
    <w:rsid w:val="006304C7"/>
    <w:rsid w:val="0063116A"/>
    <w:rsid w:val="00631681"/>
    <w:rsid w:val="00632561"/>
    <w:rsid w:val="0063305C"/>
    <w:rsid w:val="006356C6"/>
    <w:rsid w:val="00636424"/>
    <w:rsid w:val="006364B3"/>
    <w:rsid w:val="00636EB8"/>
    <w:rsid w:val="00636EEB"/>
    <w:rsid w:val="00641EBD"/>
    <w:rsid w:val="00642261"/>
    <w:rsid w:val="0064292A"/>
    <w:rsid w:val="006437C7"/>
    <w:rsid w:val="00643D82"/>
    <w:rsid w:val="00644E84"/>
    <w:rsid w:val="006457C0"/>
    <w:rsid w:val="006457D1"/>
    <w:rsid w:val="0064627B"/>
    <w:rsid w:val="00646623"/>
    <w:rsid w:val="00646841"/>
    <w:rsid w:val="00647037"/>
    <w:rsid w:val="0065062E"/>
    <w:rsid w:val="006509B4"/>
    <w:rsid w:val="00650E60"/>
    <w:rsid w:val="00652628"/>
    <w:rsid w:val="00653566"/>
    <w:rsid w:val="00653CD4"/>
    <w:rsid w:val="00653FF7"/>
    <w:rsid w:val="00654132"/>
    <w:rsid w:val="0065429D"/>
    <w:rsid w:val="00656752"/>
    <w:rsid w:val="00656D79"/>
    <w:rsid w:val="0065710D"/>
    <w:rsid w:val="00657222"/>
    <w:rsid w:val="0066043C"/>
    <w:rsid w:val="00660C7C"/>
    <w:rsid w:val="00660D86"/>
    <w:rsid w:val="006611C4"/>
    <w:rsid w:val="00661482"/>
    <w:rsid w:val="00661DA3"/>
    <w:rsid w:val="00662B5E"/>
    <w:rsid w:val="0066352F"/>
    <w:rsid w:val="0066489B"/>
    <w:rsid w:val="006652BC"/>
    <w:rsid w:val="00666191"/>
    <w:rsid w:val="006674FC"/>
    <w:rsid w:val="006678B2"/>
    <w:rsid w:val="00667A99"/>
    <w:rsid w:val="00667F44"/>
    <w:rsid w:val="00667F76"/>
    <w:rsid w:val="00670B12"/>
    <w:rsid w:val="0067122D"/>
    <w:rsid w:val="006713CB"/>
    <w:rsid w:val="006715EA"/>
    <w:rsid w:val="00671FF2"/>
    <w:rsid w:val="00672C38"/>
    <w:rsid w:val="006732B9"/>
    <w:rsid w:val="00673DFC"/>
    <w:rsid w:val="00675618"/>
    <w:rsid w:val="00675C02"/>
    <w:rsid w:val="00676687"/>
    <w:rsid w:val="00676816"/>
    <w:rsid w:val="00676996"/>
    <w:rsid w:val="00676BFF"/>
    <w:rsid w:val="00676CEF"/>
    <w:rsid w:val="00677817"/>
    <w:rsid w:val="00677CEB"/>
    <w:rsid w:val="006810D3"/>
    <w:rsid w:val="00681949"/>
    <w:rsid w:val="0068453E"/>
    <w:rsid w:val="00684B31"/>
    <w:rsid w:val="00685071"/>
    <w:rsid w:val="006854EF"/>
    <w:rsid w:val="00687E94"/>
    <w:rsid w:val="0069061F"/>
    <w:rsid w:val="006911D1"/>
    <w:rsid w:val="00691931"/>
    <w:rsid w:val="00692006"/>
    <w:rsid w:val="00693510"/>
    <w:rsid w:val="00693663"/>
    <w:rsid w:val="00693699"/>
    <w:rsid w:val="0069438A"/>
    <w:rsid w:val="00694562"/>
    <w:rsid w:val="0069502D"/>
    <w:rsid w:val="006974A4"/>
    <w:rsid w:val="006979B1"/>
    <w:rsid w:val="006A06CE"/>
    <w:rsid w:val="006A1AAC"/>
    <w:rsid w:val="006A1E47"/>
    <w:rsid w:val="006A3B25"/>
    <w:rsid w:val="006A59CE"/>
    <w:rsid w:val="006A5CCE"/>
    <w:rsid w:val="006A5F8D"/>
    <w:rsid w:val="006A6DC3"/>
    <w:rsid w:val="006A6F03"/>
    <w:rsid w:val="006A71A8"/>
    <w:rsid w:val="006A79D8"/>
    <w:rsid w:val="006B03C6"/>
    <w:rsid w:val="006B04FB"/>
    <w:rsid w:val="006B06DB"/>
    <w:rsid w:val="006B22AB"/>
    <w:rsid w:val="006B273B"/>
    <w:rsid w:val="006B2A94"/>
    <w:rsid w:val="006B5745"/>
    <w:rsid w:val="006B59FA"/>
    <w:rsid w:val="006B5D83"/>
    <w:rsid w:val="006B5E8C"/>
    <w:rsid w:val="006B63EE"/>
    <w:rsid w:val="006B6DB5"/>
    <w:rsid w:val="006B7472"/>
    <w:rsid w:val="006B7793"/>
    <w:rsid w:val="006B79B2"/>
    <w:rsid w:val="006B79E4"/>
    <w:rsid w:val="006C2385"/>
    <w:rsid w:val="006C2608"/>
    <w:rsid w:val="006C3B27"/>
    <w:rsid w:val="006C4385"/>
    <w:rsid w:val="006C4798"/>
    <w:rsid w:val="006C5AF8"/>
    <w:rsid w:val="006C69C1"/>
    <w:rsid w:val="006C6ED3"/>
    <w:rsid w:val="006C7C28"/>
    <w:rsid w:val="006D013F"/>
    <w:rsid w:val="006D03D8"/>
    <w:rsid w:val="006D0D31"/>
    <w:rsid w:val="006D0ED8"/>
    <w:rsid w:val="006D18E8"/>
    <w:rsid w:val="006D1B06"/>
    <w:rsid w:val="006D1C64"/>
    <w:rsid w:val="006D1DE0"/>
    <w:rsid w:val="006D2C25"/>
    <w:rsid w:val="006D4082"/>
    <w:rsid w:val="006D40DA"/>
    <w:rsid w:val="006D5281"/>
    <w:rsid w:val="006D5F35"/>
    <w:rsid w:val="006D6235"/>
    <w:rsid w:val="006D6632"/>
    <w:rsid w:val="006D767F"/>
    <w:rsid w:val="006E0585"/>
    <w:rsid w:val="006E0A9A"/>
    <w:rsid w:val="006E0F0B"/>
    <w:rsid w:val="006E1058"/>
    <w:rsid w:val="006E241F"/>
    <w:rsid w:val="006E4369"/>
    <w:rsid w:val="006E4FAA"/>
    <w:rsid w:val="006E5101"/>
    <w:rsid w:val="006E526C"/>
    <w:rsid w:val="006E6763"/>
    <w:rsid w:val="006E6D8C"/>
    <w:rsid w:val="006E76BB"/>
    <w:rsid w:val="006F032D"/>
    <w:rsid w:val="006F04CC"/>
    <w:rsid w:val="006F0DFB"/>
    <w:rsid w:val="006F22EF"/>
    <w:rsid w:val="006F3842"/>
    <w:rsid w:val="006F3C4E"/>
    <w:rsid w:val="006F4247"/>
    <w:rsid w:val="006F60DC"/>
    <w:rsid w:val="006F6F9B"/>
    <w:rsid w:val="006F76D4"/>
    <w:rsid w:val="006F7D23"/>
    <w:rsid w:val="007004A9"/>
    <w:rsid w:val="0070099B"/>
    <w:rsid w:val="00702A2D"/>
    <w:rsid w:val="007032EC"/>
    <w:rsid w:val="0070394C"/>
    <w:rsid w:val="00703A9D"/>
    <w:rsid w:val="00703C09"/>
    <w:rsid w:val="00703F82"/>
    <w:rsid w:val="00704942"/>
    <w:rsid w:val="00705D3D"/>
    <w:rsid w:val="00706D13"/>
    <w:rsid w:val="00706DDA"/>
    <w:rsid w:val="007074BE"/>
    <w:rsid w:val="00707BAE"/>
    <w:rsid w:val="00707DB7"/>
    <w:rsid w:val="00707EA8"/>
    <w:rsid w:val="00707FB5"/>
    <w:rsid w:val="007114CE"/>
    <w:rsid w:val="007117BB"/>
    <w:rsid w:val="00711A57"/>
    <w:rsid w:val="00711D93"/>
    <w:rsid w:val="00712355"/>
    <w:rsid w:val="00712786"/>
    <w:rsid w:val="00712CD8"/>
    <w:rsid w:val="00713312"/>
    <w:rsid w:val="0071387A"/>
    <w:rsid w:val="00714394"/>
    <w:rsid w:val="00714CE2"/>
    <w:rsid w:val="00715265"/>
    <w:rsid w:val="00715B4F"/>
    <w:rsid w:val="0071664E"/>
    <w:rsid w:val="007168A7"/>
    <w:rsid w:val="00717115"/>
    <w:rsid w:val="00720A3B"/>
    <w:rsid w:val="00720CA1"/>
    <w:rsid w:val="00721766"/>
    <w:rsid w:val="00721E3B"/>
    <w:rsid w:val="0072217B"/>
    <w:rsid w:val="007226EE"/>
    <w:rsid w:val="00723177"/>
    <w:rsid w:val="007234FA"/>
    <w:rsid w:val="0072366A"/>
    <w:rsid w:val="007240AB"/>
    <w:rsid w:val="00724127"/>
    <w:rsid w:val="007249F2"/>
    <w:rsid w:val="00724CA2"/>
    <w:rsid w:val="00725E85"/>
    <w:rsid w:val="0073000A"/>
    <w:rsid w:val="00731944"/>
    <w:rsid w:val="00731DD0"/>
    <w:rsid w:val="007328C3"/>
    <w:rsid w:val="00732B84"/>
    <w:rsid w:val="007345E4"/>
    <w:rsid w:val="00734E3E"/>
    <w:rsid w:val="0073540F"/>
    <w:rsid w:val="007356FD"/>
    <w:rsid w:val="00736890"/>
    <w:rsid w:val="00736D76"/>
    <w:rsid w:val="00737C05"/>
    <w:rsid w:val="00740449"/>
    <w:rsid w:val="00740C46"/>
    <w:rsid w:val="00740DD1"/>
    <w:rsid w:val="0074176D"/>
    <w:rsid w:val="00741C16"/>
    <w:rsid w:val="00741DF8"/>
    <w:rsid w:val="00741FAB"/>
    <w:rsid w:val="00742D85"/>
    <w:rsid w:val="0074307C"/>
    <w:rsid w:val="00743D9F"/>
    <w:rsid w:val="007450A6"/>
    <w:rsid w:val="00745457"/>
    <w:rsid w:val="00745AFF"/>
    <w:rsid w:val="00746F1A"/>
    <w:rsid w:val="00750385"/>
    <w:rsid w:val="0075045C"/>
    <w:rsid w:val="007509CC"/>
    <w:rsid w:val="00751113"/>
    <w:rsid w:val="00751421"/>
    <w:rsid w:val="00751551"/>
    <w:rsid w:val="00751618"/>
    <w:rsid w:val="00751759"/>
    <w:rsid w:val="00752B53"/>
    <w:rsid w:val="00752DD9"/>
    <w:rsid w:val="00752E6E"/>
    <w:rsid w:val="00753406"/>
    <w:rsid w:val="007538DB"/>
    <w:rsid w:val="00753D4B"/>
    <w:rsid w:val="00754D67"/>
    <w:rsid w:val="00755483"/>
    <w:rsid w:val="00755C18"/>
    <w:rsid w:val="00755C5E"/>
    <w:rsid w:val="00760921"/>
    <w:rsid w:val="007609C4"/>
    <w:rsid w:val="00760B37"/>
    <w:rsid w:val="00760E53"/>
    <w:rsid w:val="00760E6A"/>
    <w:rsid w:val="00761061"/>
    <w:rsid w:val="007614D8"/>
    <w:rsid w:val="0076150D"/>
    <w:rsid w:val="00761E35"/>
    <w:rsid w:val="007632C5"/>
    <w:rsid w:val="007644E3"/>
    <w:rsid w:val="0076537D"/>
    <w:rsid w:val="007653EB"/>
    <w:rsid w:val="00765EC6"/>
    <w:rsid w:val="007663FC"/>
    <w:rsid w:val="00766F9A"/>
    <w:rsid w:val="00767158"/>
    <w:rsid w:val="00767174"/>
    <w:rsid w:val="0076731F"/>
    <w:rsid w:val="00767443"/>
    <w:rsid w:val="0076755B"/>
    <w:rsid w:val="007704F0"/>
    <w:rsid w:val="00770676"/>
    <w:rsid w:val="007712BE"/>
    <w:rsid w:val="0077142C"/>
    <w:rsid w:val="00771C59"/>
    <w:rsid w:val="00772316"/>
    <w:rsid w:val="00772339"/>
    <w:rsid w:val="00772CF6"/>
    <w:rsid w:val="00773DAF"/>
    <w:rsid w:val="0077459B"/>
    <w:rsid w:val="00775154"/>
    <w:rsid w:val="00775BDA"/>
    <w:rsid w:val="00776B94"/>
    <w:rsid w:val="00776DA2"/>
    <w:rsid w:val="0077725A"/>
    <w:rsid w:val="00777685"/>
    <w:rsid w:val="00777883"/>
    <w:rsid w:val="00777AE5"/>
    <w:rsid w:val="00777D19"/>
    <w:rsid w:val="00780BC0"/>
    <w:rsid w:val="00781A28"/>
    <w:rsid w:val="007824A7"/>
    <w:rsid w:val="0078253F"/>
    <w:rsid w:val="00783B29"/>
    <w:rsid w:val="0078496E"/>
    <w:rsid w:val="00785311"/>
    <w:rsid w:val="0078571F"/>
    <w:rsid w:val="00785794"/>
    <w:rsid w:val="007860C7"/>
    <w:rsid w:val="0078651C"/>
    <w:rsid w:val="00786D36"/>
    <w:rsid w:val="00790632"/>
    <w:rsid w:val="00791A11"/>
    <w:rsid w:val="00791D3A"/>
    <w:rsid w:val="00791F18"/>
    <w:rsid w:val="0079235C"/>
    <w:rsid w:val="007927C0"/>
    <w:rsid w:val="007934AE"/>
    <w:rsid w:val="007938AB"/>
    <w:rsid w:val="007952EC"/>
    <w:rsid w:val="00795846"/>
    <w:rsid w:val="007958A2"/>
    <w:rsid w:val="00795F3F"/>
    <w:rsid w:val="007962FF"/>
    <w:rsid w:val="0079791B"/>
    <w:rsid w:val="00797A84"/>
    <w:rsid w:val="007A0187"/>
    <w:rsid w:val="007A0E04"/>
    <w:rsid w:val="007A1A35"/>
    <w:rsid w:val="007A248E"/>
    <w:rsid w:val="007A24CC"/>
    <w:rsid w:val="007A2DA3"/>
    <w:rsid w:val="007A3244"/>
    <w:rsid w:val="007A37B4"/>
    <w:rsid w:val="007A3CD6"/>
    <w:rsid w:val="007A4372"/>
    <w:rsid w:val="007A547D"/>
    <w:rsid w:val="007A584E"/>
    <w:rsid w:val="007A592D"/>
    <w:rsid w:val="007A6363"/>
    <w:rsid w:val="007A6435"/>
    <w:rsid w:val="007A6E37"/>
    <w:rsid w:val="007A7A1E"/>
    <w:rsid w:val="007B0102"/>
    <w:rsid w:val="007B0787"/>
    <w:rsid w:val="007B180A"/>
    <w:rsid w:val="007B1C8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0B"/>
    <w:rsid w:val="007B53DA"/>
    <w:rsid w:val="007B7943"/>
    <w:rsid w:val="007B7CA5"/>
    <w:rsid w:val="007C1C36"/>
    <w:rsid w:val="007C4CB4"/>
    <w:rsid w:val="007C5ACF"/>
    <w:rsid w:val="007C636D"/>
    <w:rsid w:val="007C7912"/>
    <w:rsid w:val="007C7A1E"/>
    <w:rsid w:val="007D14F0"/>
    <w:rsid w:val="007D167E"/>
    <w:rsid w:val="007D194E"/>
    <w:rsid w:val="007D1A24"/>
    <w:rsid w:val="007D3A20"/>
    <w:rsid w:val="007D4048"/>
    <w:rsid w:val="007D435E"/>
    <w:rsid w:val="007D4C44"/>
    <w:rsid w:val="007D5732"/>
    <w:rsid w:val="007D6003"/>
    <w:rsid w:val="007D6476"/>
    <w:rsid w:val="007D68EF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85D"/>
    <w:rsid w:val="007E2918"/>
    <w:rsid w:val="007E304D"/>
    <w:rsid w:val="007E565A"/>
    <w:rsid w:val="007E5879"/>
    <w:rsid w:val="007E5A30"/>
    <w:rsid w:val="007E7050"/>
    <w:rsid w:val="007E7BCC"/>
    <w:rsid w:val="007F106A"/>
    <w:rsid w:val="007F1608"/>
    <w:rsid w:val="007F21F8"/>
    <w:rsid w:val="007F2919"/>
    <w:rsid w:val="007F3813"/>
    <w:rsid w:val="007F3F6B"/>
    <w:rsid w:val="007F3FF1"/>
    <w:rsid w:val="007F4903"/>
    <w:rsid w:val="007F4BA3"/>
    <w:rsid w:val="007F52AF"/>
    <w:rsid w:val="007F56E0"/>
    <w:rsid w:val="007F60F1"/>
    <w:rsid w:val="007F7467"/>
    <w:rsid w:val="00800661"/>
    <w:rsid w:val="008006D2"/>
    <w:rsid w:val="00800EA8"/>
    <w:rsid w:val="00801764"/>
    <w:rsid w:val="008017C1"/>
    <w:rsid w:val="00801C57"/>
    <w:rsid w:val="00801D6A"/>
    <w:rsid w:val="008028D0"/>
    <w:rsid w:val="00803422"/>
    <w:rsid w:val="00803945"/>
    <w:rsid w:val="00803F61"/>
    <w:rsid w:val="0080484C"/>
    <w:rsid w:val="00804C96"/>
    <w:rsid w:val="00805615"/>
    <w:rsid w:val="0080659F"/>
    <w:rsid w:val="00806BA4"/>
    <w:rsid w:val="00806EC2"/>
    <w:rsid w:val="008071D1"/>
    <w:rsid w:val="008072FA"/>
    <w:rsid w:val="0080796C"/>
    <w:rsid w:val="00807C2A"/>
    <w:rsid w:val="00810A22"/>
    <w:rsid w:val="00810ACE"/>
    <w:rsid w:val="0081153D"/>
    <w:rsid w:val="008115BE"/>
    <w:rsid w:val="00812303"/>
    <w:rsid w:val="0081398A"/>
    <w:rsid w:val="008140EC"/>
    <w:rsid w:val="00814E70"/>
    <w:rsid w:val="0081521B"/>
    <w:rsid w:val="00815253"/>
    <w:rsid w:val="0081530A"/>
    <w:rsid w:val="00815D09"/>
    <w:rsid w:val="008165C3"/>
    <w:rsid w:val="00816AE0"/>
    <w:rsid w:val="00816FFD"/>
    <w:rsid w:val="00817370"/>
    <w:rsid w:val="008211DE"/>
    <w:rsid w:val="00822D4D"/>
    <w:rsid w:val="00823EC8"/>
    <w:rsid w:val="008246DB"/>
    <w:rsid w:val="00824999"/>
    <w:rsid w:val="00824ECD"/>
    <w:rsid w:val="0082562A"/>
    <w:rsid w:val="008271D9"/>
    <w:rsid w:val="0082774A"/>
    <w:rsid w:val="00830109"/>
    <w:rsid w:val="008307FC"/>
    <w:rsid w:val="00831348"/>
    <w:rsid w:val="008320D4"/>
    <w:rsid w:val="008320D7"/>
    <w:rsid w:val="00832203"/>
    <w:rsid w:val="0083284A"/>
    <w:rsid w:val="00832BCC"/>
    <w:rsid w:val="00833167"/>
    <w:rsid w:val="00833C19"/>
    <w:rsid w:val="00834F6B"/>
    <w:rsid w:val="00835F3F"/>
    <w:rsid w:val="00836929"/>
    <w:rsid w:val="00836A46"/>
    <w:rsid w:val="00836D31"/>
    <w:rsid w:val="00837CC1"/>
    <w:rsid w:val="00840C08"/>
    <w:rsid w:val="008413B4"/>
    <w:rsid w:val="00842C6F"/>
    <w:rsid w:val="00842E7D"/>
    <w:rsid w:val="00842F18"/>
    <w:rsid w:val="00843C35"/>
    <w:rsid w:val="00844E8F"/>
    <w:rsid w:val="00845137"/>
    <w:rsid w:val="00845B14"/>
    <w:rsid w:val="00845ED0"/>
    <w:rsid w:val="00846279"/>
    <w:rsid w:val="00846BA2"/>
    <w:rsid w:val="00846FE0"/>
    <w:rsid w:val="008472CD"/>
    <w:rsid w:val="00847AA7"/>
    <w:rsid w:val="008504D0"/>
    <w:rsid w:val="00850B2E"/>
    <w:rsid w:val="0085167F"/>
    <w:rsid w:val="00851D09"/>
    <w:rsid w:val="00851D8C"/>
    <w:rsid w:val="00851E45"/>
    <w:rsid w:val="00855A9D"/>
    <w:rsid w:val="00856451"/>
    <w:rsid w:val="008570B4"/>
    <w:rsid w:val="008576B7"/>
    <w:rsid w:val="0085782C"/>
    <w:rsid w:val="00860136"/>
    <w:rsid w:val="0086150D"/>
    <w:rsid w:val="00861A68"/>
    <w:rsid w:val="00861E9B"/>
    <w:rsid w:val="00863FA5"/>
    <w:rsid w:val="008647B1"/>
    <w:rsid w:val="0086654A"/>
    <w:rsid w:val="008667F2"/>
    <w:rsid w:val="00866835"/>
    <w:rsid w:val="0086685C"/>
    <w:rsid w:val="00866FBB"/>
    <w:rsid w:val="0086786B"/>
    <w:rsid w:val="00867ACC"/>
    <w:rsid w:val="00867CCA"/>
    <w:rsid w:val="008704AD"/>
    <w:rsid w:val="00870E7D"/>
    <w:rsid w:val="008712D4"/>
    <w:rsid w:val="0087292F"/>
    <w:rsid w:val="00873406"/>
    <w:rsid w:val="008738DF"/>
    <w:rsid w:val="008741E3"/>
    <w:rsid w:val="00874414"/>
    <w:rsid w:val="00874750"/>
    <w:rsid w:val="00874BE7"/>
    <w:rsid w:val="0087513D"/>
    <w:rsid w:val="00875973"/>
    <w:rsid w:val="008764D5"/>
    <w:rsid w:val="00877AA7"/>
    <w:rsid w:val="00877AC5"/>
    <w:rsid w:val="00880DCB"/>
    <w:rsid w:val="008811E0"/>
    <w:rsid w:val="00881968"/>
    <w:rsid w:val="00881BB7"/>
    <w:rsid w:val="00881CC4"/>
    <w:rsid w:val="00881CDF"/>
    <w:rsid w:val="00881FF5"/>
    <w:rsid w:val="00884D8E"/>
    <w:rsid w:val="008863B3"/>
    <w:rsid w:val="008872E8"/>
    <w:rsid w:val="00887977"/>
    <w:rsid w:val="00887FFD"/>
    <w:rsid w:val="00890293"/>
    <w:rsid w:val="0089137D"/>
    <w:rsid w:val="00891654"/>
    <w:rsid w:val="00891761"/>
    <w:rsid w:val="00891769"/>
    <w:rsid w:val="00891B31"/>
    <w:rsid w:val="0089280B"/>
    <w:rsid w:val="00892ECC"/>
    <w:rsid w:val="0089356D"/>
    <w:rsid w:val="0089365D"/>
    <w:rsid w:val="00893CCC"/>
    <w:rsid w:val="00893D4A"/>
    <w:rsid w:val="00895F01"/>
    <w:rsid w:val="00896781"/>
    <w:rsid w:val="008967AA"/>
    <w:rsid w:val="008968DF"/>
    <w:rsid w:val="00896BA9"/>
    <w:rsid w:val="00897E0E"/>
    <w:rsid w:val="00897F51"/>
    <w:rsid w:val="008A0E43"/>
    <w:rsid w:val="008A212A"/>
    <w:rsid w:val="008A31DC"/>
    <w:rsid w:val="008A3575"/>
    <w:rsid w:val="008A4214"/>
    <w:rsid w:val="008A4BEC"/>
    <w:rsid w:val="008A4C57"/>
    <w:rsid w:val="008A4E32"/>
    <w:rsid w:val="008A52BF"/>
    <w:rsid w:val="008A5C47"/>
    <w:rsid w:val="008A5E6E"/>
    <w:rsid w:val="008A68B0"/>
    <w:rsid w:val="008A6DB6"/>
    <w:rsid w:val="008B0C15"/>
    <w:rsid w:val="008B0E44"/>
    <w:rsid w:val="008B1761"/>
    <w:rsid w:val="008B1DED"/>
    <w:rsid w:val="008B2591"/>
    <w:rsid w:val="008B25F3"/>
    <w:rsid w:val="008B2895"/>
    <w:rsid w:val="008B3370"/>
    <w:rsid w:val="008B3D02"/>
    <w:rsid w:val="008B3EF7"/>
    <w:rsid w:val="008B49FC"/>
    <w:rsid w:val="008B4E3F"/>
    <w:rsid w:val="008B5508"/>
    <w:rsid w:val="008B7581"/>
    <w:rsid w:val="008C0CC6"/>
    <w:rsid w:val="008C1C1E"/>
    <w:rsid w:val="008C1E89"/>
    <w:rsid w:val="008C1FE9"/>
    <w:rsid w:val="008C2651"/>
    <w:rsid w:val="008C2A91"/>
    <w:rsid w:val="008C3A2D"/>
    <w:rsid w:val="008C3D4B"/>
    <w:rsid w:val="008C4231"/>
    <w:rsid w:val="008C53D7"/>
    <w:rsid w:val="008C54C1"/>
    <w:rsid w:val="008C62A3"/>
    <w:rsid w:val="008C673E"/>
    <w:rsid w:val="008C75A9"/>
    <w:rsid w:val="008C7C3B"/>
    <w:rsid w:val="008C7C91"/>
    <w:rsid w:val="008D013F"/>
    <w:rsid w:val="008D0EBE"/>
    <w:rsid w:val="008D1027"/>
    <w:rsid w:val="008D12E9"/>
    <w:rsid w:val="008D1D81"/>
    <w:rsid w:val="008D4019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788D"/>
    <w:rsid w:val="008E00A3"/>
    <w:rsid w:val="008E08DE"/>
    <w:rsid w:val="008E0C2D"/>
    <w:rsid w:val="008E1E65"/>
    <w:rsid w:val="008E1F01"/>
    <w:rsid w:val="008E250A"/>
    <w:rsid w:val="008E2DA8"/>
    <w:rsid w:val="008E2DF9"/>
    <w:rsid w:val="008E2E7A"/>
    <w:rsid w:val="008E3337"/>
    <w:rsid w:val="008E33D0"/>
    <w:rsid w:val="008E3664"/>
    <w:rsid w:val="008E45C8"/>
    <w:rsid w:val="008E4C0F"/>
    <w:rsid w:val="008E54A2"/>
    <w:rsid w:val="008E5BC8"/>
    <w:rsid w:val="008E62B1"/>
    <w:rsid w:val="008E6717"/>
    <w:rsid w:val="008E6D1A"/>
    <w:rsid w:val="008E756D"/>
    <w:rsid w:val="008E77DE"/>
    <w:rsid w:val="008F08BB"/>
    <w:rsid w:val="008F100B"/>
    <w:rsid w:val="008F16FD"/>
    <w:rsid w:val="008F1B74"/>
    <w:rsid w:val="008F3DD9"/>
    <w:rsid w:val="008F5491"/>
    <w:rsid w:val="008F56AF"/>
    <w:rsid w:val="008F7D44"/>
    <w:rsid w:val="008F7F97"/>
    <w:rsid w:val="00900253"/>
    <w:rsid w:val="00900DB6"/>
    <w:rsid w:val="0090114E"/>
    <w:rsid w:val="00902A82"/>
    <w:rsid w:val="00902AB1"/>
    <w:rsid w:val="00903F33"/>
    <w:rsid w:val="00905993"/>
    <w:rsid w:val="0090609C"/>
    <w:rsid w:val="00906440"/>
    <w:rsid w:val="009066DC"/>
    <w:rsid w:val="00907175"/>
    <w:rsid w:val="0090759F"/>
    <w:rsid w:val="00907B04"/>
    <w:rsid w:val="00907DE7"/>
    <w:rsid w:val="00907EFD"/>
    <w:rsid w:val="009107DE"/>
    <w:rsid w:val="00911988"/>
    <w:rsid w:val="0091225F"/>
    <w:rsid w:val="0091227F"/>
    <w:rsid w:val="00912474"/>
    <w:rsid w:val="00912BC6"/>
    <w:rsid w:val="009140E1"/>
    <w:rsid w:val="00914C6D"/>
    <w:rsid w:val="00915410"/>
    <w:rsid w:val="00915507"/>
    <w:rsid w:val="0091649F"/>
    <w:rsid w:val="00916F20"/>
    <w:rsid w:val="00917058"/>
    <w:rsid w:val="0092002A"/>
    <w:rsid w:val="00920988"/>
    <w:rsid w:val="00920B63"/>
    <w:rsid w:val="00922A31"/>
    <w:rsid w:val="00922ABD"/>
    <w:rsid w:val="00922B71"/>
    <w:rsid w:val="00922B8E"/>
    <w:rsid w:val="00924DB5"/>
    <w:rsid w:val="00926817"/>
    <w:rsid w:val="009271CD"/>
    <w:rsid w:val="009279B1"/>
    <w:rsid w:val="00931664"/>
    <w:rsid w:val="00931923"/>
    <w:rsid w:val="00931996"/>
    <w:rsid w:val="009323C4"/>
    <w:rsid w:val="009327F3"/>
    <w:rsid w:val="00932815"/>
    <w:rsid w:val="009336BC"/>
    <w:rsid w:val="00933918"/>
    <w:rsid w:val="00935140"/>
    <w:rsid w:val="009356DC"/>
    <w:rsid w:val="00935858"/>
    <w:rsid w:val="00936751"/>
    <w:rsid w:val="00936A55"/>
    <w:rsid w:val="00936DA2"/>
    <w:rsid w:val="00940452"/>
    <w:rsid w:val="00940C9E"/>
    <w:rsid w:val="00941173"/>
    <w:rsid w:val="00942220"/>
    <w:rsid w:val="00942431"/>
    <w:rsid w:val="0094352D"/>
    <w:rsid w:val="00943D1D"/>
    <w:rsid w:val="0094536B"/>
    <w:rsid w:val="0094597D"/>
    <w:rsid w:val="00945E9B"/>
    <w:rsid w:val="00945F11"/>
    <w:rsid w:val="00946B4F"/>
    <w:rsid w:val="00946EEA"/>
    <w:rsid w:val="009479BC"/>
    <w:rsid w:val="00950582"/>
    <w:rsid w:val="00950756"/>
    <w:rsid w:val="00951D6F"/>
    <w:rsid w:val="00952A20"/>
    <w:rsid w:val="00953407"/>
    <w:rsid w:val="00953D7D"/>
    <w:rsid w:val="00954919"/>
    <w:rsid w:val="00956EF1"/>
    <w:rsid w:val="00957418"/>
    <w:rsid w:val="0095765D"/>
    <w:rsid w:val="00957E3A"/>
    <w:rsid w:val="00957EC4"/>
    <w:rsid w:val="009640EC"/>
    <w:rsid w:val="00964510"/>
    <w:rsid w:val="0096454B"/>
    <w:rsid w:val="0096552F"/>
    <w:rsid w:val="00965732"/>
    <w:rsid w:val="009675C0"/>
    <w:rsid w:val="0096784F"/>
    <w:rsid w:val="00970B38"/>
    <w:rsid w:val="00972113"/>
    <w:rsid w:val="009726EF"/>
    <w:rsid w:val="00973E7A"/>
    <w:rsid w:val="00973F03"/>
    <w:rsid w:val="00976AA0"/>
    <w:rsid w:val="00976B21"/>
    <w:rsid w:val="00977292"/>
    <w:rsid w:val="00977985"/>
    <w:rsid w:val="00977C4A"/>
    <w:rsid w:val="00982639"/>
    <w:rsid w:val="0098269F"/>
    <w:rsid w:val="00982EEF"/>
    <w:rsid w:val="00983203"/>
    <w:rsid w:val="00983661"/>
    <w:rsid w:val="00983CBC"/>
    <w:rsid w:val="00983E1F"/>
    <w:rsid w:val="00983EDE"/>
    <w:rsid w:val="00984620"/>
    <w:rsid w:val="00984B0D"/>
    <w:rsid w:val="00985AA0"/>
    <w:rsid w:val="00987EC0"/>
    <w:rsid w:val="00990170"/>
    <w:rsid w:val="009903AC"/>
    <w:rsid w:val="009907B5"/>
    <w:rsid w:val="0099087B"/>
    <w:rsid w:val="0099182E"/>
    <w:rsid w:val="00991E3C"/>
    <w:rsid w:val="009929A3"/>
    <w:rsid w:val="009942FC"/>
    <w:rsid w:val="00994EF5"/>
    <w:rsid w:val="00995DEA"/>
    <w:rsid w:val="00996035"/>
    <w:rsid w:val="0099632A"/>
    <w:rsid w:val="00996B57"/>
    <w:rsid w:val="00996F2A"/>
    <w:rsid w:val="0099703D"/>
    <w:rsid w:val="009975A2"/>
    <w:rsid w:val="00997BFB"/>
    <w:rsid w:val="009A0287"/>
    <w:rsid w:val="009A0BDE"/>
    <w:rsid w:val="009A22C3"/>
    <w:rsid w:val="009A2443"/>
    <w:rsid w:val="009A2B01"/>
    <w:rsid w:val="009A2DD7"/>
    <w:rsid w:val="009A3151"/>
    <w:rsid w:val="009A3F4B"/>
    <w:rsid w:val="009A4C6A"/>
    <w:rsid w:val="009A51FE"/>
    <w:rsid w:val="009A52E7"/>
    <w:rsid w:val="009A64E4"/>
    <w:rsid w:val="009A6CCB"/>
    <w:rsid w:val="009A7D81"/>
    <w:rsid w:val="009B0711"/>
    <w:rsid w:val="009B0F2F"/>
    <w:rsid w:val="009B1495"/>
    <w:rsid w:val="009B18C2"/>
    <w:rsid w:val="009B2619"/>
    <w:rsid w:val="009B27E3"/>
    <w:rsid w:val="009B57C0"/>
    <w:rsid w:val="009B5C05"/>
    <w:rsid w:val="009B62CB"/>
    <w:rsid w:val="009B6354"/>
    <w:rsid w:val="009B783C"/>
    <w:rsid w:val="009C0420"/>
    <w:rsid w:val="009C15D2"/>
    <w:rsid w:val="009C16B1"/>
    <w:rsid w:val="009C1AAD"/>
    <w:rsid w:val="009C26B3"/>
    <w:rsid w:val="009C30C7"/>
    <w:rsid w:val="009C3452"/>
    <w:rsid w:val="009C3872"/>
    <w:rsid w:val="009C3FC4"/>
    <w:rsid w:val="009C44DA"/>
    <w:rsid w:val="009C50A6"/>
    <w:rsid w:val="009C535E"/>
    <w:rsid w:val="009C55E6"/>
    <w:rsid w:val="009C5CE9"/>
    <w:rsid w:val="009C6A39"/>
    <w:rsid w:val="009C6DD0"/>
    <w:rsid w:val="009C6E1F"/>
    <w:rsid w:val="009D0DAB"/>
    <w:rsid w:val="009D1112"/>
    <w:rsid w:val="009D1BBE"/>
    <w:rsid w:val="009D215B"/>
    <w:rsid w:val="009D244F"/>
    <w:rsid w:val="009D289E"/>
    <w:rsid w:val="009D43BA"/>
    <w:rsid w:val="009D77DE"/>
    <w:rsid w:val="009D77EB"/>
    <w:rsid w:val="009D7F3F"/>
    <w:rsid w:val="009D7FD6"/>
    <w:rsid w:val="009E0505"/>
    <w:rsid w:val="009E0CA3"/>
    <w:rsid w:val="009E110C"/>
    <w:rsid w:val="009E2449"/>
    <w:rsid w:val="009E2521"/>
    <w:rsid w:val="009E3699"/>
    <w:rsid w:val="009E38B4"/>
    <w:rsid w:val="009E42BA"/>
    <w:rsid w:val="009E43D0"/>
    <w:rsid w:val="009E49DD"/>
    <w:rsid w:val="009E4F21"/>
    <w:rsid w:val="009E5C3F"/>
    <w:rsid w:val="009F06C3"/>
    <w:rsid w:val="009F0D21"/>
    <w:rsid w:val="009F1A53"/>
    <w:rsid w:val="009F2E78"/>
    <w:rsid w:val="009F2EB1"/>
    <w:rsid w:val="009F3767"/>
    <w:rsid w:val="009F379A"/>
    <w:rsid w:val="009F3997"/>
    <w:rsid w:val="009F3F15"/>
    <w:rsid w:val="009F416B"/>
    <w:rsid w:val="009F4261"/>
    <w:rsid w:val="009F5A01"/>
    <w:rsid w:val="009F5E77"/>
    <w:rsid w:val="009F5E97"/>
    <w:rsid w:val="009F60DF"/>
    <w:rsid w:val="009F62B9"/>
    <w:rsid w:val="009F6686"/>
    <w:rsid w:val="009F7860"/>
    <w:rsid w:val="00A0066A"/>
    <w:rsid w:val="00A00BC0"/>
    <w:rsid w:val="00A0227D"/>
    <w:rsid w:val="00A04021"/>
    <w:rsid w:val="00A04BE2"/>
    <w:rsid w:val="00A051BB"/>
    <w:rsid w:val="00A058FD"/>
    <w:rsid w:val="00A05D88"/>
    <w:rsid w:val="00A05FCD"/>
    <w:rsid w:val="00A06014"/>
    <w:rsid w:val="00A06432"/>
    <w:rsid w:val="00A069A0"/>
    <w:rsid w:val="00A06BAB"/>
    <w:rsid w:val="00A06F9D"/>
    <w:rsid w:val="00A07088"/>
    <w:rsid w:val="00A07DEB"/>
    <w:rsid w:val="00A07E07"/>
    <w:rsid w:val="00A07FE3"/>
    <w:rsid w:val="00A106B7"/>
    <w:rsid w:val="00A124FC"/>
    <w:rsid w:val="00A13A4E"/>
    <w:rsid w:val="00A1411C"/>
    <w:rsid w:val="00A14187"/>
    <w:rsid w:val="00A14342"/>
    <w:rsid w:val="00A1503F"/>
    <w:rsid w:val="00A155CF"/>
    <w:rsid w:val="00A1567A"/>
    <w:rsid w:val="00A15860"/>
    <w:rsid w:val="00A15A62"/>
    <w:rsid w:val="00A163B7"/>
    <w:rsid w:val="00A164FB"/>
    <w:rsid w:val="00A1653C"/>
    <w:rsid w:val="00A16577"/>
    <w:rsid w:val="00A169A2"/>
    <w:rsid w:val="00A16C1F"/>
    <w:rsid w:val="00A172EC"/>
    <w:rsid w:val="00A17AB5"/>
    <w:rsid w:val="00A20A0A"/>
    <w:rsid w:val="00A20EB3"/>
    <w:rsid w:val="00A21EC1"/>
    <w:rsid w:val="00A23124"/>
    <w:rsid w:val="00A23501"/>
    <w:rsid w:val="00A2378A"/>
    <w:rsid w:val="00A23DA8"/>
    <w:rsid w:val="00A246CC"/>
    <w:rsid w:val="00A24A72"/>
    <w:rsid w:val="00A250A0"/>
    <w:rsid w:val="00A26966"/>
    <w:rsid w:val="00A3060E"/>
    <w:rsid w:val="00A30802"/>
    <w:rsid w:val="00A3083D"/>
    <w:rsid w:val="00A30D29"/>
    <w:rsid w:val="00A30E7E"/>
    <w:rsid w:val="00A31001"/>
    <w:rsid w:val="00A31508"/>
    <w:rsid w:val="00A317A4"/>
    <w:rsid w:val="00A321CF"/>
    <w:rsid w:val="00A32836"/>
    <w:rsid w:val="00A3334E"/>
    <w:rsid w:val="00A33EA6"/>
    <w:rsid w:val="00A342CA"/>
    <w:rsid w:val="00A346ED"/>
    <w:rsid w:val="00A349AB"/>
    <w:rsid w:val="00A34DE0"/>
    <w:rsid w:val="00A35551"/>
    <w:rsid w:val="00A3564B"/>
    <w:rsid w:val="00A358AC"/>
    <w:rsid w:val="00A364A7"/>
    <w:rsid w:val="00A36D5C"/>
    <w:rsid w:val="00A37CB2"/>
    <w:rsid w:val="00A40ACD"/>
    <w:rsid w:val="00A40EC0"/>
    <w:rsid w:val="00A41DFA"/>
    <w:rsid w:val="00A4319B"/>
    <w:rsid w:val="00A43F13"/>
    <w:rsid w:val="00A45885"/>
    <w:rsid w:val="00A45FBA"/>
    <w:rsid w:val="00A474E1"/>
    <w:rsid w:val="00A47668"/>
    <w:rsid w:val="00A47E86"/>
    <w:rsid w:val="00A51826"/>
    <w:rsid w:val="00A5207F"/>
    <w:rsid w:val="00A526A8"/>
    <w:rsid w:val="00A53455"/>
    <w:rsid w:val="00A53B97"/>
    <w:rsid w:val="00A546DA"/>
    <w:rsid w:val="00A54C84"/>
    <w:rsid w:val="00A55546"/>
    <w:rsid w:val="00A556AC"/>
    <w:rsid w:val="00A55D41"/>
    <w:rsid w:val="00A561FB"/>
    <w:rsid w:val="00A56F23"/>
    <w:rsid w:val="00A571A1"/>
    <w:rsid w:val="00A57B91"/>
    <w:rsid w:val="00A619AC"/>
    <w:rsid w:val="00A6206E"/>
    <w:rsid w:val="00A62D5A"/>
    <w:rsid w:val="00A63BEE"/>
    <w:rsid w:val="00A63C6D"/>
    <w:rsid w:val="00A643D7"/>
    <w:rsid w:val="00A657A6"/>
    <w:rsid w:val="00A65CA5"/>
    <w:rsid w:val="00A65F26"/>
    <w:rsid w:val="00A66007"/>
    <w:rsid w:val="00A668F3"/>
    <w:rsid w:val="00A669EF"/>
    <w:rsid w:val="00A67FC2"/>
    <w:rsid w:val="00A70774"/>
    <w:rsid w:val="00A70FE4"/>
    <w:rsid w:val="00A71708"/>
    <w:rsid w:val="00A71C80"/>
    <w:rsid w:val="00A71EB3"/>
    <w:rsid w:val="00A72764"/>
    <w:rsid w:val="00A739A7"/>
    <w:rsid w:val="00A7418F"/>
    <w:rsid w:val="00A744D3"/>
    <w:rsid w:val="00A755AF"/>
    <w:rsid w:val="00A75623"/>
    <w:rsid w:val="00A75EC8"/>
    <w:rsid w:val="00A7635D"/>
    <w:rsid w:val="00A769DF"/>
    <w:rsid w:val="00A77030"/>
    <w:rsid w:val="00A77AFC"/>
    <w:rsid w:val="00A8094B"/>
    <w:rsid w:val="00A8103E"/>
    <w:rsid w:val="00A81306"/>
    <w:rsid w:val="00A82A18"/>
    <w:rsid w:val="00A83B94"/>
    <w:rsid w:val="00A83F2F"/>
    <w:rsid w:val="00A84739"/>
    <w:rsid w:val="00A84A62"/>
    <w:rsid w:val="00A84DFD"/>
    <w:rsid w:val="00A86569"/>
    <w:rsid w:val="00A86650"/>
    <w:rsid w:val="00A867D0"/>
    <w:rsid w:val="00A90714"/>
    <w:rsid w:val="00A91991"/>
    <w:rsid w:val="00A92199"/>
    <w:rsid w:val="00A92273"/>
    <w:rsid w:val="00A92AF1"/>
    <w:rsid w:val="00A92FB5"/>
    <w:rsid w:val="00A9318B"/>
    <w:rsid w:val="00A93215"/>
    <w:rsid w:val="00A93228"/>
    <w:rsid w:val="00A95874"/>
    <w:rsid w:val="00A95E5E"/>
    <w:rsid w:val="00A96572"/>
    <w:rsid w:val="00A97719"/>
    <w:rsid w:val="00AA0152"/>
    <w:rsid w:val="00AA0B0E"/>
    <w:rsid w:val="00AA11A5"/>
    <w:rsid w:val="00AA13E3"/>
    <w:rsid w:val="00AA3AB6"/>
    <w:rsid w:val="00AA3FD2"/>
    <w:rsid w:val="00AA4150"/>
    <w:rsid w:val="00AA41CB"/>
    <w:rsid w:val="00AA47CD"/>
    <w:rsid w:val="00AA52C4"/>
    <w:rsid w:val="00AA61EE"/>
    <w:rsid w:val="00AA62EE"/>
    <w:rsid w:val="00AA68C3"/>
    <w:rsid w:val="00AA76F9"/>
    <w:rsid w:val="00AB0801"/>
    <w:rsid w:val="00AB0D37"/>
    <w:rsid w:val="00AB13C5"/>
    <w:rsid w:val="00AB15D1"/>
    <w:rsid w:val="00AB15D5"/>
    <w:rsid w:val="00AB1AE4"/>
    <w:rsid w:val="00AB1EEF"/>
    <w:rsid w:val="00AB2D6D"/>
    <w:rsid w:val="00AB3196"/>
    <w:rsid w:val="00AB3E05"/>
    <w:rsid w:val="00AB5865"/>
    <w:rsid w:val="00AB660A"/>
    <w:rsid w:val="00AB6A0E"/>
    <w:rsid w:val="00AB6D7E"/>
    <w:rsid w:val="00AB7015"/>
    <w:rsid w:val="00AC02F5"/>
    <w:rsid w:val="00AC08CC"/>
    <w:rsid w:val="00AC0B80"/>
    <w:rsid w:val="00AC16F0"/>
    <w:rsid w:val="00AC35B9"/>
    <w:rsid w:val="00AC4001"/>
    <w:rsid w:val="00AC5239"/>
    <w:rsid w:val="00AC5D6C"/>
    <w:rsid w:val="00AC6691"/>
    <w:rsid w:val="00AC7C10"/>
    <w:rsid w:val="00AC7FED"/>
    <w:rsid w:val="00AD05AC"/>
    <w:rsid w:val="00AD06BD"/>
    <w:rsid w:val="00AD1127"/>
    <w:rsid w:val="00AD16D7"/>
    <w:rsid w:val="00AD40CE"/>
    <w:rsid w:val="00AD5988"/>
    <w:rsid w:val="00AD5E74"/>
    <w:rsid w:val="00AD7922"/>
    <w:rsid w:val="00AD798D"/>
    <w:rsid w:val="00AE0844"/>
    <w:rsid w:val="00AE1A4F"/>
    <w:rsid w:val="00AE1C46"/>
    <w:rsid w:val="00AE1F22"/>
    <w:rsid w:val="00AE248B"/>
    <w:rsid w:val="00AE4016"/>
    <w:rsid w:val="00AE4823"/>
    <w:rsid w:val="00AF00E0"/>
    <w:rsid w:val="00AF0B0E"/>
    <w:rsid w:val="00AF15B2"/>
    <w:rsid w:val="00AF281A"/>
    <w:rsid w:val="00AF2CAF"/>
    <w:rsid w:val="00AF3DFD"/>
    <w:rsid w:val="00AF40BF"/>
    <w:rsid w:val="00AF4C6E"/>
    <w:rsid w:val="00AF4CAA"/>
    <w:rsid w:val="00AF5EB9"/>
    <w:rsid w:val="00AF6469"/>
    <w:rsid w:val="00B02147"/>
    <w:rsid w:val="00B0284A"/>
    <w:rsid w:val="00B03AD3"/>
    <w:rsid w:val="00B043CF"/>
    <w:rsid w:val="00B07B08"/>
    <w:rsid w:val="00B1147B"/>
    <w:rsid w:val="00B11A88"/>
    <w:rsid w:val="00B11D8D"/>
    <w:rsid w:val="00B12E47"/>
    <w:rsid w:val="00B13593"/>
    <w:rsid w:val="00B135C6"/>
    <w:rsid w:val="00B13914"/>
    <w:rsid w:val="00B13AA8"/>
    <w:rsid w:val="00B14DEF"/>
    <w:rsid w:val="00B160A8"/>
    <w:rsid w:val="00B16ACC"/>
    <w:rsid w:val="00B1704F"/>
    <w:rsid w:val="00B20C31"/>
    <w:rsid w:val="00B22108"/>
    <w:rsid w:val="00B22C17"/>
    <w:rsid w:val="00B23474"/>
    <w:rsid w:val="00B24E20"/>
    <w:rsid w:val="00B251AD"/>
    <w:rsid w:val="00B26015"/>
    <w:rsid w:val="00B26707"/>
    <w:rsid w:val="00B2681D"/>
    <w:rsid w:val="00B2731B"/>
    <w:rsid w:val="00B273E9"/>
    <w:rsid w:val="00B27645"/>
    <w:rsid w:val="00B27A97"/>
    <w:rsid w:val="00B27C7A"/>
    <w:rsid w:val="00B300F5"/>
    <w:rsid w:val="00B3078B"/>
    <w:rsid w:val="00B30E8C"/>
    <w:rsid w:val="00B31119"/>
    <w:rsid w:val="00B315B0"/>
    <w:rsid w:val="00B31B4D"/>
    <w:rsid w:val="00B31BF1"/>
    <w:rsid w:val="00B329FD"/>
    <w:rsid w:val="00B336BC"/>
    <w:rsid w:val="00B34657"/>
    <w:rsid w:val="00B34B34"/>
    <w:rsid w:val="00B37099"/>
    <w:rsid w:val="00B3728A"/>
    <w:rsid w:val="00B37818"/>
    <w:rsid w:val="00B4138B"/>
    <w:rsid w:val="00B41BF1"/>
    <w:rsid w:val="00B425D1"/>
    <w:rsid w:val="00B429CE"/>
    <w:rsid w:val="00B4314F"/>
    <w:rsid w:val="00B43E33"/>
    <w:rsid w:val="00B44118"/>
    <w:rsid w:val="00B44717"/>
    <w:rsid w:val="00B44A93"/>
    <w:rsid w:val="00B458DC"/>
    <w:rsid w:val="00B459B2"/>
    <w:rsid w:val="00B45C62"/>
    <w:rsid w:val="00B461F3"/>
    <w:rsid w:val="00B50A9D"/>
    <w:rsid w:val="00B5126C"/>
    <w:rsid w:val="00B51DA3"/>
    <w:rsid w:val="00B52025"/>
    <w:rsid w:val="00B52371"/>
    <w:rsid w:val="00B525C7"/>
    <w:rsid w:val="00B52A24"/>
    <w:rsid w:val="00B52BFC"/>
    <w:rsid w:val="00B52E27"/>
    <w:rsid w:val="00B533F1"/>
    <w:rsid w:val="00B5365E"/>
    <w:rsid w:val="00B53AB1"/>
    <w:rsid w:val="00B53DEF"/>
    <w:rsid w:val="00B54793"/>
    <w:rsid w:val="00B547BB"/>
    <w:rsid w:val="00B5484C"/>
    <w:rsid w:val="00B550D5"/>
    <w:rsid w:val="00B55194"/>
    <w:rsid w:val="00B55999"/>
    <w:rsid w:val="00B560A9"/>
    <w:rsid w:val="00B5633C"/>
    <w:rsid w:val="00B56E35"/>
    <w:rsid w:val="00B60127"/>
    <w:rsid w:val="00B611D3"/>
    <w:rsid w:val="00B62CCF"/>
    <w:rsid w:val="00B6352C"/>
    <w:rsid w:val="00B6384C"/>
    <w:rsid w:val="00B6392D"/>
    <w:rsid w:val="00B63D2E"/>
    <w:rsid w:val="00B63F69"/>
    <w:rsid w:val="00B63FF7"/>
    <w:rsid w:val="00B6446F"/>
    <w:rsid w:val="00B6557B"/>
    <w:rsid w:val="00B66175"/>
    <w:rsid w:val="00B66B34"/>
    <w:rsid w:val="00B66F2B"/>
    <w:rsid w:val="00B67DE6"/>
    <w:rsid w:val="00B7043F"/>
    <w:rsid w:val="00B7074C"/>
    <w:rsid w:val="00B7097E"/>
    <w:rsid w:val="00B70999"/>
    <w:rsid w:val="00B70E5C"/>
    <w:rsid w:val="00B7273F"/>
    <w:rsid w:val="00B73427"/>
    <w:rsid w:val="00B7388C"/>
    <w:rsid w:val="00B73D70"/>
    <w:rsid w:val="00B73D79"/>
    <w:rsid w:val="00B74995"/>
    <w:rsid w:val="00B74A00"/>
    <w:rsid w:val="00B74BAB"/>
    <w:rsid w:val="00B75FBB"/>
    <w:rsid w:val="00B772CF"/>
    <w:rsid w:val="00B775C7"/>
    <w:rsid w:val="00B77C78"/>
    <w:rsid w:val="00B803D7"/>
    <w:rsid w:val="00B805F3"/>
    <w:rsid w:val="00B824D7"/>
    <w:rsid w:val="00B829F5"/>
    <w:rsid w:val="00B831CB"/>
    <w:rsid w:val="00B83A84"/>
    <w:rsid w:val="00B84EC3"/>
    <w:rsid w:val="00B856A9"/>
    <w:rsid w:val="00B872EF"/>
    <w:rsid w:val="00B90DED"/>
    <w:rsid w:val="00B9128B"/>
    <w:rsid w:val="00B9175D"/>
    <w:rsid w:val="00B9254A"/>
    <w:rsid w:val="00B9257D"/>
    <w:rsid w:val="00B93093"/>
    <w:rsid w:val="00B9333F"/>
    <w:rsid w:val="00B93666"/>
    <w:rsid w:val="00B93E36"/>
    <w:rsid w:val="00B94CFB"/>
    <w:rsid w:val="00B95170"/>
    <w:rsid w:val="00B9529A"/>
    <w:rsid w:val="00B955B2"/>
    <w:rsid w:val="00B9571D"/>
    <w:rsid w:val="00B95A33"/>
    <w:rsid w:val="00B95DF1"/>
    <w:rsid w:val="00BA0922"/>
    <w:rsid w:val="00BA0A4C"/>
    <w:rsid w:val="00BA11AD"/>
    <w:rsid w:val="00BA1E3C"/>
    <w:rsid w:val="00BA2BA3"/>
    <w:rsid w:val="00BA3B79"/>
    <w:rsid w:val="00BA3DF8"/>
    <w:rsid w:val="00BA3F6A"/>
    <w:rsid w:val="00BA45FA"/>
    <w:rsid w:val="00BA4D46"/>
    <w:rsid w:val="00BA5463"/>
    <w:rsid w:val="00BA6EC1"/>
    <w:rsid w:val="00BA6F48"/>
    <w:rsid w:val="00BA6FBC"/>
    <w:rsid w:val="00BA748D"/>
    <w:rsid w:val="00BA77CE"/>
    <w:rsid w:val="00BB0EF8"/>
    <w:rsid w:val="00BB1556"/>
    <w:rsid w:val="00BB1E92"/>
    <w:rsid w:val="00BB1F89"/>
    <w:rsid w:val="00BB2B99"/>
    <w:rsid w:val="00BB2BEC"/>
    <w:rsid w:val="00BB2E13"/>
    <w:rsid w:val="00BB3C82"/>
    <w:rsid w:val="00BB3CDF"/>
    <w:rsid w:val="00BB42C4"/>
    <w:rsid w:val="00BB4795"/>
    <w:rsid w:val="00BB5230"/>
    <w:rsid w:val="00BB5355"/>
    <w:rsid w:val="00BB5764"/>
    <w:rsid w:val="00BB644C"/>
    <w:rsid w:val="00BB6493"/>
    <w:rsid w:val="00BB6738"/>
    <w:rsid w:val="00BB7A79"/>
    <w:rsid w:val="00BC004F"/>
    <w:rsid w:val="00BC00AA"/>
    <w:rsid w:val="00BC017A"/>
    <w:rsid w:val="00BC26DB"/>
    <w:rsid w:val="00BC2781"/>
    <w:rsid w:val="00BC279D"/>
    <w:rsid w:val="00BC2FFD"/>
    <w:rsid w:val="00BC42D9"/>
    <w:rsid w:val="00BC527D"/>
    <w:rsid w:val="00BC54E7"/>
    <w:rsid w:val="00BC5B93"/>
    <w:rsid w:val="00BC644F"/>
    <w:rsid w:val="00BC67EC"/>
    <w:rsid w:val="00BC6AAA"/>
    <w:rsid w:val="00BC7266"/>
    <w:rsid w:val="00BC74FD"/>
    <w:rsid w:val="00BC7507"/>
    <w:rsid w:val="00BD5373"/>
    <w:rsid w:val="00BD5ADF"/>
    <w:rsid w:val="00BD5B53"/>
    <w:rsid w:val="00BD66EE"/>
    <w:rsid w:val="00BD6DA7"/>
    <w:rsid w:val="00BD6FDF"/>
    <w:rsid w:val="00BD7978"/>
    <w:rsid w:val="00BE0399"/>
    <w:rsid w:val="00BE0C5D"/>
    <w:rsid w:val="00BE1701"/>
    <w:rsid w:val="00BE1BD9"/>
    <w:rsid w:val="00BE2115"/>
    <w:rsid w:val="00BE2502"/>
    <w:rsid w:val="00BE29DE"/>
    <w:rsid w:val="00BE5C47"/>
    <w:rsid w:val="00BE5E69"/>
    <w:rsid w:val="00BE6056"/>
    <w:rsid w:val="00BE630E"/>
    <w:rsid w:val="00BE72D0"/>
    <w:rsid w:val="00BE7FFB"/>
    <w:rsid w:val="00BF0B79"/>
    <w:rsid w:val="00BF0F6B"/>
    <w:rsid w:val="00BF1119"/>
    <w:rsid w:val="00BF1C79"/>
    <w:rsid w:val="00BF1FBF"/>
    <w:rsid w:val="00BF2220"/>
    <w:rsid w:val="00BF22B6"/>
    <w:rsid w:val="00BF2913"/>
    <w:rsid w:val="00BF32C1"/>
    <w:rsid w:val="00BF387E"/>
    <w:rsid w:val="00BF4E9D"/>
    <w:rsid w:val="00BF52B4"/>
    <w:rsid w:val="00BF664E"/>
    <w:rsid w:val="00BF6652"/>
    <w:rsid w:val="00BF68B5"/>
    <w:rsid w:val="00BF732C"/>
    <w:rsid w:val="00BF7BAE"/>
    <w:rsid w:val="00BF7F90"/>
    <w:rsid w:val="00C008E3"/>
    <w:rsid w:val="00C01AF8"/>
    <w:rsid w:val="00C04344"/>
    <w:rsid w:val="00C04609"/>
    <w:rsid w:val="00C0480A"/>
    <w:rsid w:val="00C062D4"/>
    <w:rsid w:val="00C06827"/>
    <w:rsid w:val="00C06F26"/>
    <w:rsid w:val="00C07804"/>
    <w:rsid w:val="00C102FA"/>
    <w:rsid w:val="00C10D8F"/>
    <w:rsid w:val="00C11AE5"/>
    <w:rsid w:val="00C11B2B"/>
    <w:rsid w:val="00C11DBA"/>
    <w:rsid w:val="00C11E4C"/>
    <w:rsid w:val="00C124F1"/>
    <w:rsid w:val="00C1273F"/>
    <w:rsid w:val="00C12C3D"/>
    <w:rsid w:val="00C12DF3"/>
    <w:rsid w:val="00C13130"/>
    <w:rsid w:val="00C13B17"/>
    <w:rsid w:val="00C149EC"/>
    <w:rsid w:val="00C14A6A"/>
    <w:rsid w:val="00C14F5B"/>
    <w:rsid w:val="00C15E29"/>
    <w:rsid w:val="00C15FD7"/>
    <w:rsid w:val="00C1616D"/>
    <w:rsid w:val="00C163BD"/>
    <w:rsid w:val="00C17436"/>
    <w:rsid w:val="00C1754C"/>
    <w:rsid w:val="00C177D7"/>
    <w:rsid w:val="00C213E9"/>
    <w:rsid w:val="00C21D7F"/>
    <w:rsid w:val="00C225A6"/>
    <w:rsid w:val="00C22B0B"/>
    <w:rsid w:val="00C23746"/>
    <w:rsid w:val="00C23C22"/>
    <w:rsid w:val="00C240EE"/>
    <w:rsid w:val="00C24328"/>
    <w:rsid w:val="00C24D60"/>
    <w:rsid w:val="00C265E0"/>
    <w:rsid w:val="00C26A31"/>
    <w:rsid w:val="00C26AA8"/>
    <w:rsid w:val="00C277E4"/>
    <w:rsid w:val="00C3011E"/>
    <w:rsid w:val="00C30339"/>
    <w:rsid w:val="00C3034C"/>
    <w:rsid w:val="00C30C8B"/>
    <w:rsid w:val="00C33626"/>
    <w:rsid w:val="00C340C5"/>
    <w:rsid w:val="00C34402"/>
    <w:rsid w:val="00C3457F"/>
    <w:rsid w:val="00C348D0"/>
    <w:rsid w:val="00C35A3A"/>
    <w:rsid w:val="00C35B16"/>
    <w:rsid w:val="00C36441"/>
    <w:rsid w:val="00C36DCB"/>
    <w:rsid w:val="00C37815"/>
    <w:rsid w:val="00C37AF3"/>
    <w:rsid w:val="00C40398"/>
    <w:rsid w:val="00C405F8"/>
    <w:rsid w:val="00C40633"/>
    <w:rsid w:val="00C4204A"/>
    <w:rsid w:val="00C425B3"/>
    <w:rsid w:val="00C4439A"/>
    <w:rsid w:val="00C4497E"/>
    <w:rsid w:val="00C45B07"/>
    <w:rsid w:val="00C463A2"/>
    <w:rsid w:val="00C46539"/>
    <w:rsid w:val="00C46F8E"/>
    <w:rsid w:val="00C471E2"/>
    <w:rsid w:val="00C472E3"/>
    <w:rsid w:val="00C475E9"/>
    <w:rsid w:val="00C4782D"/>
    <w:rsid w:val="00C479DD"/>
    <w:rsid w:val="00C479F6"/>
    <w:rsid w:val="00C47E86"/>
    <w:rsid w:val="00C500A4"/>
    <w:rsid w:val="00C50DAE"/>
    <w:rsid w:val="00C51B74"/>
    <w:rsid w:val="00C51DD9"/>
    <w:rsid w:val="00C52A20"/>
    <w:rsid w:val="00C5304E"/>
    <w:rsid w:val="00C54EB9"/>
    <w:rsid w:val="00C56217"/>
    <w:rsid w:val="00C566DF"/>
    <w:rsid w:val="00C572D7"/>
    <w:rsid w:val="00C60064"/>
    <w:rsid w:val="00C60511"/>
    <w:rsid w:val="00C60618"/>
    <w:rsid w:val="00C6077E"/>
    <w:rsid w:val="00C61967"/>
    <w:rsid w:val="00C61A85"/>
    <w:rsid w:val="00C62197"/>
    <w:rsid w:val="00C62B90"/>
    <w:rsid w:val="00C6399C"/>
    <w:rsid w:val="00C63E84"/>
    <w:rsid w:val="00C64615"/>
    <w:rsid w:val="00C64931"/>
    <w:rsid w:val="00C6495F"/>
    <w:rsid w:val="00C65196"/>
    <w:rsid w:val="00C65B1F"/>
    <w:rsid w:val="00C65EAB"/>
    <w:rsid w:val="00C660EB"/>
    <w:rsid w:val="00C6625F"/>
    <w:rsid w:val="00C67612"/>
    <w:rsid w:val="00C678B3"/>
    <w:rsid w:val="00C67A70"/>
    <w:rsid w:val="00C67B65"/>
    <w:rsid w:val="00C70DD2"/>
    <w:rsid w:val="00C710EE"/>
    <w:rsid w:val="00C73697"/>
    <w:rsid w:val="00C739A3"/>
    <w:rsid w:val="00C73F75"/>
    <w:rsid w:val="00C742BA"/>
    <w:rsid w:val="00C74990"/>
    <w:rsid w:val="00C74998"/>
    <w:rsid w:val="00C74A68"/>
    <w:rsid w:val="00C74C13"/>
    <w:rsid w:val="00C74FD6"/>
    <w:rsid w:val="00C75979"/>
    <w:rsid w:val="00C75B11"/>
    <w:rsid w:val="00C7677B"/>
    <w:rsid w:val="00C767CE"/>
    <w:rsid w:val="00C767DD"/>
    <w:rsid w:val="00C76939"/>
    <w:rsid w:val="00C76DE5"/>
    <w:rsid w:val="00C77973"/>
    <w:rsid w:val="00C77BF4"/>
    <w:rsid w:val="00C80E70"/>
    <w:rsid w:val="00C8176B"/>
    <w:rsid w:val="00C824A9"/>
    <w:rsid w:val="00C82F5C"/>
    <w:rsid w:val="00C839FA"/>
    <w:rsid w:val="00C85A7A"/>
    <w:rsid w:val="00C860D5"/>
    <w:rsid w:val="00C87019"/>
    <w:rsid w:val="00C90AA7"/>
    <w:rsid w:val="00C90AEF"/>
    <w:rsid w:val="00C90B89"/>
    <w:rsid w:val="00C912CB"/>
    <w:rsid w:val="00C91543"/>
    <w:rsid w:val="00C91E90"/>
    <w:rsid w:val="00C9216F"/>
    <w:rsid w:val="00C92691"/>
    <w:rsid w:val="00C92A96"/>
    <w:rsid w:val="00C93656"/>
    <w:rsid w:val="00C93BE4"/>
    <w:rsid w:val="00C94077"/>
    <w:rsid w:val="00C94F58"/>
    <w:rsid w:val="00C9503B"/>
    <w:rsid w:val="00C95EFA"/>
    <w:rsid w:val="00C95F2A"/>
    <w:rsid w:val="00C96528"/>
    <w:rsid w:val="00CA0166"/>
    <w:rsid w:val="00CA16B7"/>
    <w:rsid w:val="00CA1773"/>
    <w:rsid w:val="00CA26FC"/>
    <w:rsid w:val="00CA33D0"/>
    <w:rsid w:val="00CA37DC"/>
    <w:rsid w:val="00CA3EBD"/>
    <w:rsid w:val="00CA4179"/>
    <w:rsid w:val="00CA5428"/>
    <w:rsid w:val="00CA5D31"/>
    <w:rsid w:val="00CA6BAD"/>
    <w:rsid w:val="00CA6F70"/>
    <w:rsid w:val="00CA7116"/>
    <w:rsid w:val="00CA7BF0"/>
    <w:rsid w:val="00CB03EC"/>
    <w:rsid w:val="00CB1231"/>
    <w:rsid w:val="00CB158F"/>
    <w:rsid w:val="00CB19D8"/>
    <w:rsid w:val="00CB3F4F"/>
    <w:rsid w:val="00CB47D8"/>
    <w:rsid w:val="00CB4D41"/>
    <w:rsid w:val="00CB4DC3"/>
    <w:rsid w:val="00CB5D35"/>
    <w:rsid w:val="00CB6239"/>
    <w:rsid w:val="00CB6307"/>
    <w:rsid w:val="00CB64B1"/>
    <w:rsid w:val="00CB7C73"/>
    <w:rsid w:val="00CC04E1"/>
    <w:rsid w:val="00CC0712"/>
    <w:rsid w:val="00CC09A4"/>
    <w:rsid w:val="00CC0C8E"/>
    <w:rsid w:val="00CC145C"/>
    <w:rsid w:val="00CC155C"/>
    <w:rsid w:val="00CC1EDB"/>
    <w:rsid w:val="00CC331B"/>
    <w:rsid w:val="00CC3BC8"/>
    <w:rsid w:val="00CC4342"/>
    <w:rsid w:val="00CC4B52"/>
    <w:rsid w:val="00CC4C7B"/>
    <w:rsid w:val="00CC5182"/>
    <w:rsid w:val="00CC6CEC"/>
    <w:rsid w:val="00CC7C67"/>
    <w:rsid w:val="00CD155B"/>
    <w:rsid w:val="00CD1830"/>
    <w:rsid w:val="00CD1A75"/>
    <w:rsid w:val="00CD1CA8"/>
    <w:rsid w:val="00CD1DDF"/>
    <w:rsid w:val="00CD2CB7"/>
    <w:rsid w:val="00CD4A31"/>
    <w:rsid w:val="00CD4E92"/>
    <w:rsid w:val="00CD584F"/>
    <w:rsid w:val="00CD5F1D"/>
    <w:rsid w:val="00CD63E8"/>
    <w:rsid w:val="00CD6B83"/>
    <w:rsid w:val="00CD6FA7"/>
    <w:rsid w:val="00CD73AC"/>
    <w:rsid w:val="00CD7AB2"/>
    <w:rsid w:val="00CE063B"/>
    <w:rsid w:val="00CE3285"/>
    <w:rsid w:val="00CE39AA"/>
    <w:rsid w:val="00CE3FE1"/>
    <w:rsid w:val="00CE43E9"/>
    <w:rsid w:val="00CE4F3B"/>
    <w:rsid w:val="00CE5914"/>
    <w:rsid w:val="00CE5C82"/>
    <w:rsid w:val="00CE5E7C"/>
    <w:rsid w:val="00CE6998"/>
    <w:rsid w:val="00CE788C"/>
    <w:rsid w:val="00CF01C4"/>
    <w:rsid w:val="00CF0DF2"/>
    <w:rsid w:val="00CF2879"/>
    <w:rsid w:val="00CF2B12"/>
    <w:rsid w:val="00CF513C"/>
    <w:rsid w:val="00CF6C82"/>
    <w:rsid w:val="00CF7409"/>
    <w:rsid w:val="00CF7CC3"/>
    <w:rsid w:val="00D03AC1"/>
    <w:rsid w:val="00D04405"/>
    <w:rsid w:val="00D04FFD"/>
    <w:rsid w:val="00D0544A"/>
    <w:rsid w:val="00D05CE6"/>
    <w:rsid w:val="00D06686"/>
    <w:rsid w:val="00D07583"/>
    <w:rsid w:val="00D07DF9"/>
    <w:rsid w:val="00D103CD"/>
    <w:rsid w:val="00D10EC6"/>
    <w:rsid w:val="00D1102C"/>
    <w:rsid w:val="00D124E2"/>
    <w:rsid w:val="00D12EFB"/>
    <w:rsid w:val="00D13230"/>
    <w:rsid w:val="00D13893"/>
    <w:rsid w:val="00D13C5F"/>
    <w:rsid w:val="00D1445A"/>
    <w:rsid w:val="00D157B2"/>
    <w:rsid w:val="00D168C4"/>
    <w:rsid w:val="00D17AD8"/>
    <w:rsid w:val="00D202E5"/>
    <w:rsid w:val="00D208B4"/>
    <w:rsid w:val="00D20E0D"/>
    <w:rsid w:val="00D20E53"/>
    <w:rsid w:val="00D22F5C"/>
    <w:rsid w:val="00D23303"/>
    <w:rsid w:val="00D23A3A"/>
    <w:rsid w:val="00D246A5"/>
    <w:rsid w:val="00D25003"/>
    <w:rsid w:val="00D256F2"/>
    <w:rsid w:val="00D27372"/>
    <w:rsid w:val="00D31502"/>
    <w:rsid w:val="00D32184"/>
    <w:rsid w:val="00D32778"/>
    <w:rsid w:val="00D327A4"/>
    <w:rsid w:val="00D3281E"/>
    <w:rsid w:val="00D329B7"/>
    <w:rsid w:val="00D33B04"/>
    <w:rsid w:val="00D33C8E"/>
    <w:rsid w:val="00D33CBC"/>
    <w:rsid w:val="00D34964"/>
    <w:rsid w:val="00D353DC"/>
    <w:rsid w:val="00D354BD"/>
    <w:rsid w:val="00D3560F"/>
    <w:rsid w:val="00D35CF3"/>
    <w:rsid w:val="00D35D98"/>
    <w:rsid w:val="00D36057"/>
    <w:rsid w:val="00D362FE"/>
    <w:rsid w:val="00D37366"/>
    <w:rsid w:val="00D377C7"/>
    <w:rsid w:val="00D4039C"/>
    <w:rsid w:val="00D408AF"/>
    <w:rsid w:val="00D41F5C"/>
    <w:rsid w:val="00D42639"/>
    <w:rsid w:val="00D442DC"/>
    <w:rsid w:val="00D4476A"/>
    <w:rsid w:val="00D44AE1"/>
    <w:rsid w:val="00D458F2"/>
    <w:rsid w:val="00D460B6"/>
    <w:rsid w:val="00D47279"/>
    <w:rsid w:val="00D47B49"/>
    <w:rsid w:val="00D47CC2"/>
    <w:rsid w:val="00D503FE"/>
    <w:rsid w:val="00D507BC"/>
    <w:rsid w:val="00D50B2B"/>
    <w:rsid w:val="00D5106C"/>
    <w:rsid w:val="00D5138A"/>
    <w:rsid w:val="00D51FF7"/>
    <w:rsid w:val="00D5213B"/>
    <w:rsid w:val="00D52F68"/>
    <w:rsid w:val="00D53E77"/>
    <w:rsid w:val="00D55630"/>
    <w:rsid w:val="00D55CDB"/>
    <w:rsid w:val="00D55DF4"/>
    <w:rsid w:val="00D56168"/>
    <w:rsid w:val="00D564CA"/>
    <w:rsid w:val="00D56F82"/>
    <w:rsid w:val="00D571E4"/>
    <w:rsid w:val="00D602AB"/>
    <w:rsid w:val="00D6032E"/>
    <w:rsid w:val="00D603AD"/>
    <w:rsid w:val="00D60BCA"/>
    <w:rsid w:val="00D60E39"/>
    <w:rsid w:val="00D61437"/>
    <w:rsid w:val="00D617E8"/>
    <w:rsid w:val="00D61D05"/>
    <w:rsid w:val="00D6371C"/>
    <w:rsid w:val="00D63F53"/>
    <w:rsid w:val="00D661B0"/>
    <w:rsid w:val="00D6644F"/>
    <w:rsid w:val="00D6672C"/>
    <w:rsid w:val="00D66898"/>
    <w:rsid w:val="00D66AF2"/>
    <w:rsid w:val="00D670F1"/>
    <w:rsid w:val="00D67CE3"/>
    <w:rsid w:val="00D70781"/>
    <w:rsid w:val="00D71262"/>
    <w:rsid w:val="00D721C1"/>
    <w:rsid w:val="00D72AEA"/>
    <w:rsid w:val="00D72C24"/>
    <w:rsid w:val="00D72D6A"/>
    <w:rsid w:val="00D7313A"/>
    <w:rsid w:val="00D73F0E"/>
    <w:rsid w:val="00D74326"/>
    <w:rsid w:val="00D747C9"/>
    <w:rsid w:val="00D76186"/>
    <w:rsid w:val="00D76278"/>
    <w:rsid w:val="00D76399"/>
    <w:rsid w:val="00D77FB1"/>
    <w:rsid w:val="00D8020B"/>
    <w:rsid w:val="00D810CA"/>
    <w:rsid w:val="00D8120D"/>
    <w:rsid w:val="00D81F71"/>
    <w:rsid w:val="00D83B24"/>
    <w:rsid w:val="00D83BF1"/>
    <w:rsid w:val="00D84DB6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7F"/>
    <w:rsid w:val="00D87A79"/>
    <w:rsid w:val="00D90008"/>
    <w:rsid w:val="00D90318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3F88"/>
    <w:rsid w:val="00D94A63"/>
    <w:rsid w:val="00D94F8A"/>
    <w:rsid w:val="00D9548A"/>
    <w:rsid w:val="00D95FC2"/>
    <w:rsid w:val="00D960D5"/>
    <w:rsid w:val="00D96577"/>
    <w:rsid w:val="00D974EB"/>
    <w:rsid w:val="00D97883"/>
    <w:rsid w:val="00DA0008"/>
    <w:rsid w:val="00DA017F"/>
    <w:rsid w:val="00DA1B03"/>
    <w:rsid w:val="00DA1C6F"/>
    <w:rsid w:val="00DA1E87"/>
    <w:rsid w:val="00DA1FAA"/>
    <w:rsid w:val="00DA263D"/>
    <w:rsid w:val="00DA2B43"/>
    <w:rsid w:val="00DA3C4D"/>
    <w:rsid w:val="00DA3E8E"/>
    <w:rsid w:val="00DA4B5A"/>
    <w:rsid w:val="00DA5F43"/>
    <w:rsid w:val="00DA621D"/>
    <w:rsid w:val="00DA7438"/>
    <w:rsid w:val="00DB01A0"/>
    <w:rsid w:val="00DB0C6E"/>
    <w:rsid w:val="00DB1FAD"/>
    <w:rsid w:val="00DB2193"/>
    <w:rsid w:val="00DB2C9E"/>
    <w:rsid w:val="00DB336B"/>
    <w:rsid w:val="00DB366B"/>
    <w:rsid w:val="00DB40F3"/>
    <w:rsid w:val="00DB415D"/>
    <w:rsid w:val="00DB4445"/>
    <w:rsid w:val="00DB4465"/>
    <w:rsid w:val="00DB4B14"/>
    <w:rsid w:val="00DB5A72"/>
    <w:rsid w:val="00DB622A"/>
    <w:rsid w:val="00DB65BD"/>
    <w:rsid w:val="00DB6903"/>
    <w:rsid w:val="00DB7592"/>
    <w:rsid w:val="00DB759B"/>
    <w:rsid w:val="00DB7866"/>
    <w:rsid w:val="00DC00C2"/>
    <w:rsid w:val="00DC0CC2"/>
    <w:rsid w:val="00DC1390"/>
    <w:rsid w:val="00DC1500"/>
    <w:rsid w:val="00DC1AF4"/>
    <w:rsid w:val="00DC2275"/>
    <w:rsid w:val="00DC2FF0"/>
    <w:rsid w:val="00DC3AE6"/>
    <w:rsid w:val="00DC43AD"/>
    <w:rsid w:val="00DC4A2D"/>
    <w:rsid w:val="00DC5343"/>
    <w:rsid w:val="00DC53B3"/>
    <w:rsid w:val="00DC5AD6"/>
    <w:rsid w:val="00DC6D53"/>
    <w:rsid w:val="00DC7BA4"/>
    <w:rsid w:val="00DC7CEA"/>
    <w:rsid w:val="00DD0371"/>
    <w:rsid w:val="00DD0563"/>
    <w:rsid w:val="00DD13F1"/>
    <w:rsid w:val="00DD143E"/>
    <w:rsid w:val="00DD1445"/>
    <w:rsid w:val="00DD1AF9"/>
    <w:rsid w:val="00DD2BA1"/>
    <w:rsid w:val="00DD410A"/>
    <w:rsid w:val="00DD4384"/>
    <w:rsid w:val="00DD43C8"/>
    <w:rsid w:val="00DD46B4"/>
    <w:rsid w:val="00DD4C7A"/>
    <w:rsid w:val="00DD5008"/>
    <w:rsid w:val="00DD5DF8"/>
    <w:rsid w:val="00DD6FBE"/>
    <w:rsid w:val="00DD787C"/>
    <w:rsid w:val="00DD7F66"/>
    <w:rsid w:val="00DD7F79"/>
    <w:rsid w:val="00DE0355"/>
    <w:rsid w:val="00DE03AC"/>
    <w:rsid w:val="00DE0735"/>
    <w:rsid w:val="00DE07BB"/>
    <w:rsid w:val="00DE0B52"/>
    <w:rsid w:val="00DE13F1"/>
    <w:rsid w:val="00DE3662"/>
    <w:rsid w:val="00DE3A5C"/>
    <w:rsid w:val="00DE46BD"/>
    <w:rsid w:val="00DE4A4F"/>
    <w:rsid w:val="00DE52B3"/>
    <w:rsid w:val="00DE5387"/>
    <w:rsid w:val="00DE54BE"/>
    <w:rsid w:val="00DE57C7"/>
    <w:rsid w:val="00DE5DFB"/>
    <w:rsid w:val="00DE669A"/>
    <w:rsid w:val="00DE73E0"/>
    <w:rsid w:val="00DE7629"/>
    <w:rsid w:val="00DE7988"/>
    <w:rsid w:val="00DF1585"/>
    <w:rsid w:val="00DF17DF"/>
    <w:rsid w:val="00DF196A"/>
    <w:rsid w:val="00DF1CD5"/>
    <w:rsid w:val="00DF23D7"/>
    <w:rsid w:val="00DF268E"/>
    <w:rsid w:val="00DF2E82"/>
    <w:rsid w:val="00DF3097"/>
    <w:rsid w:val="00DF47A4"/>
    <w:rsid w:val="00DF519E"/>
    <w:rsid w:val="00DF5434"/>
    <w:rsid w:val="00DF60D4"/>
    <w:rsid w:val="00DF6765"/>
    <w:rsid w:val="00DF690E"/>
    <w:rsid w:val="00DF72E0"/>
    <w:rsid w:val="00DF77AD"/>
    <w:rsid w:val="00E00F20"/>
    <w:rsid w:val="00E03F14"/>
    <w:rsid w:val="00E055EE"/>
    <w:rsid w:val="00E0603E"/>
    <w:rsid w:val="00E06CF2"/>
    <w:rsid w:val="00E06D8F"/>
    <w:rsid w:val="00E077E2"/>
    <w:rsid w:val="00E10838"/>
    <w:rsid w:val="00E11E15"/>
    <w:rsid w:val="00E135AD"/>
    <w:rsid w:val="00E149A6"/>
    <w:rsid w:val="00E14AA7"/>
    <w:rsid w:val="00E14BA5"/>
    <w:rsid w:val="00E154BD"/>
    <w:rsid w:val="00E15C82"/>
    <w:rsid w:val="00E15CED"/>
    <w:rsid w:val="00E1653D"/>
    <w:rsid w:val="00E165BA"/>
    <w:rsid w:val="00E16E5A"/>
    <w:rsid w:val="00E1732A"/>
    <w:rsid w:val="00E177C7"/>
    <w:rsid w:val="00E17960"/>
    <w:rsid w:val="00E212B3"/>
    <w:rsid w:val="00E21C87"/>
    <w:rsid w:val="00E22277"/>
    <w:rsid w:val="00E22535"/>
    <w:rsid w:val="00E2297E"/>
    <w:rsid w:val="00E22C63"/>
    <w:rsid w:val="00E2351D"/>
    <w:rsid w:val="00E2483C"/>
    <w:rsid w:val="00E24ECD"/>
    <w:rsid w:val="00E25A8C"/>
    <w:rsid w:val="00E277ED"/>
    <w:rsid w:val="00E27F91"/>
    <w:rsid w:val="00E30866"/>
    <w:rsid w:val="00E30A83"/>
    <w:rsid w:val="00E3185B"/>
    <w:rsid w:val="00E325C4"/>
    <w:rsid w:val="00E329E4"/>
    <w:rsid w:val="00E32CF1"/>
    <w:rsid w:val="00E32F39"/>
    <w:rsid w:val="00E330FD"/>
    <w:rsid w:val="00E33439"/>
    <w:rsid w:val="00E34459"/>
    <w:rsid w:val="00E35B25"/>
    <w:rsid w:val="00E3706A"/>
    <w:rsid w:val="00E37517"/>
    <w:rsid w:val="00E37B81"/>
    <w:rsid w:val="00E40321"/>
    <w:rsid w:val="00E40A75"/>
    <w:rsid w:val="00E40F36"/>
    <w:rsid w:val="00E410EA"/>
    <w:rsid w:val="00E414C3"/>
    <w:rsid w:val="00E42304"/>
    <w:rsid w:val="00E42460"/>
    <w:rsid w:val="00E4268B"/>
    <w:rsid w:val="00E42A3D"/>
    <w:rsid w:val="00E4320A"/>
    <w:rsid w:val="00E440FC"/>
    <w:rsid w:val="00E45A6E"/>
    <w:rsid w:val="00E4753B"/>
    <w:rsid w:val="00E47C85"/>
    <w:rsid w:val="00E47D64"/>
    <w:rsid w:val="00E47EC8"/>
    <w:rsid w:val="00E5000A"/>
    <w:rsid w:val="00E518CD"/>
    <w:rsid w:val="00E525F9"/>
    <w:rsid w:val="00E52F7C"/>
    <w:rsid w:val="00E55925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FC2"/>
    <w:rsid w:val="00E63567"/>
    <w:rsid w:val="00E641AA"/>
    <w:rsid w:val="00E645DE"/>
    <w:rsid w:val="00E649DC"/>
    <w:rsid w:val="00E64EEC"/>
    <w:rsid w:val="00E65BFF"/>
    <w:rsid w:val="00E65ED2"/>
    <w:rsid w:val="00E6625B"/>
    <w:rsid w:val="00E66C70"/>
    <w:rsid w:val="00E67023"/>
    <w:rsid w:val="00E71042"/>
    <w:rsid w:val="00E71D16"/>
    <w:rsid w:val="00E73620"/>
    <w:rsid w:val="00E742B8"/>
    <w:rsid w:val="00E74E9B"/>
    <w:rsid w:val="00E75697"/>
    <w:rsid w:val="00E7599E"/>
    <w:rsid w:val="00E76765"/>
    <w:rsid w:val="00E768DB"/>
    <w:rsid w:val="00E774E0"/>
    <w:rsid w:val="00E77523"/>
    <w:rsid w:val="00E7795C"/>
    <w:rsid w:val="00E80631"/>
    <w:rsid w:val="00E806F3"/>
    <w:rsid w:val="00E80BB3"/>
    <w:rsid w:val="00E80C0C"/>
    <w:rsid w:val="00E80E6F"/>
    <w:rsid w:val="00E80FDB"/>
    <w:rsid w:val="00E810AB"/>
    <w:rsid w:val="00E81253"/>
    <w:rsid w:val="00E8190D"/>
    <w:rsid w:val="00E81ACD"/>
    <w:rsid w:val="00E81BD2"/>
    <w:rsid w:val="00E826F1"/>
    <w:rsid w:val="00E82D49"/>
    <w:rsid w:val="00E8341A"/>
    <w:rsid w:val="00E8394F"/>
    <w:rsid w:val="00E83A8F"/>
    <w:rsid w:val="00E83D0B"/>
    <w:rsid w:val="00E83FAA"/>
    <w:rsid w:val="00E8479B"/>
    <w:rsid w:val="00E86A93"/>
    <w:rsid w:val="00E86E3E"/>
    <w:rsid w:val="00E87095"/>
    <w:rsid w:val="00E92BFF"/>
    <w:rsid w:val="00E945D1"/>
    <w:rsid w:val="00E94D56"/>
    <w:rsid w:val="00E96584"/>
    <w:rsid w:val="00E9689F"/>
    <w:rsid w:val="00E97881"/>
    <w:rsid w:val="00EA0366"/>
    <w:rsid w:val="00EA0DCA"/>
    <w:rsid w:val="00EA0E8E"/>
    <w:rsid w:val="00EA1ACE"/>
    <w:rsid w:val="00EA1B0C"/>
    <w:rsid w:val="00EA1FD6"/>
    <w:rsid w:val="00EA2615"/>
    <w:rsid w:val="00EA51C6"/>
    <w:rsid w:val="00EA5652"/>
    <w:rsid w:val="00EA5FAA"/>
    <w:rsid w:val="00EA64F2"/>
    <w:rsid w:val="00EA6AF9"/>
    <w:rsid w:val="00EA726C"/>
    <w:rsid w:val="00EB05DE"/>
    <w:rsid w:val="00EB063C"/>
    <w:rsid w:val="00EB2094"/>
    <w:rsid w:val="00EB2557"/>
    <w:rsid w:val="00EB27BB"/>
    <w:rsid w:val="00EB2B4A"/>
    <w:rsid w:val="00EB3D2C"/>
    <w:rsid w:val="00EB4E49"/>
    <w:rsid w:val="00EB556E"/>
    <w:rsid w:val="00EB70B2"/>
    <w:rsid w:val="00EB7CF0"/>
    <w:rsid w:val="00EC0C88"/>
    <w:rsid w:val="00EC161D"/>
    <w:rsid w:val="00EC18C7"/>
    <w:rsid w:val="00EC26EF"/>
    <w:rsid w:val="00EC314B"/>
    <w:rsid w:val="00EC34EB"/>
    <w:rsid w:val="00EC3DA0"/>
    <w:rsid w:val="00EC5A58"/>
    <w:rsid w:val="00EC619F"/>
    <w:rsid w:val="00EC6CD6"/>
    <w:rsid w:val="00EC6D9E"/>
    <w:rsid w:val="00EC6E06"/>
    <w:rsid w:val="00ED04C9"/>
    <w:rsid w:val="00ED0F0D"/>
    <w:rsid w:val="00ED1E40"/>
    <w:rsid w:val="00ED214B"/>
    <w:rsid w:val="00ED2306"/>
    <w:rsid w:val="00ED2590"/>
    <w:rsid w:val="00ED29CC"/>
    <w:rsid w:val="00ED2E49"/>
    <w:rsid w:val="00ED5C3D"/>
    <w:rsid w:val="00ED5E90"/>
    <w:rsid w:val="00ED5EF6"/>
    <w:rsid w:val="00ED6A33"/>
    <w:rsid w:val="00ED6CF3"/>
    <w:rsid w:val="00ED7E8F"/>
    <w:rsid w:val="00EE16CC"/>
    <w:rsid w:val="00EE1A10"/>
    <w:rsid w:val="00EE1B52"/>
    <w:rsid w:val="00EE375F"/>
    <w:rsid w:val="00EE3E53"/>
    <w:rsid w:val="00EE48A1"/>
    <w:rsid w:val="00EE71D6"/>
    <w:rsid w:val="00EF0D38"/>
    <w:rsid w:val="00EF3927"/>
    <w:rsid w:val="00EF44B6"/>
    <w:rsid w:val="00EF56EC"/>
    <w:rsid w:val="00EF6217"/>
    <w:rsid w:val="00EF675C"/>
    <w:rsid w:val="00EF71A9"/>
    <w:rsid w:val="00EF764E"/>
    <w:rsid w:val="00EF7A72"/>
    <w:rsid w:val="00F0032D"/>
    <w:rsid w:val="00F006BA"/>
    <w:rsid w:val="00F00D94"/>
    <w:rsid w:val="00F00E1C"/>
    <w:rsid w:val="00F0108F"/>
    <w:rsid w:val="00F01B4F"/>
    <w:rsid w:val="00F02F1E"/>
    <w:rsid w:val="00F03081"/>
    <w:rsid w:val="00F0385E"/>
    <w:rsid w:val="00F068F4"/>
    <w:rsid w:val="00F06DAF"/>
    <w:rsid w:val="00F071B3"/>
    <w:rsid w:val="00F126BE"/>
    <w:rsid w:val="00F12754"/>
    <w:rsid w:val="00F13166"/>
    <w:rsid w:val="00F13F07"/>
    <w:rsid w:val="00F1405E"/>
    <w:rsid w:val="00F15181"/>
    <w:rsid w:val="00F15645"/>
    <w:rsid w:val="00F158CA"/>
    <w:rsid w:val="00F1618C"/>
    <w:rsid w:val="00F16468"/>
    <w:rsid w:val="00F16CC3"/>
    <w:rsid w:val="00F21B2D"/>
    <w:rsid w:val="00F221A2"/>
    <w:rsid w:val="00F22353"/>
    <w:rsid w:val="00F23348"/>
    <w:rsid w:val="00F23451"/>
    <w:rsid w:val="00F23B95"/>
    <w:rsid w:val="00F23DA3"/>
    <w:rsid w:val="00F23DCE"/>
    <w:rsid w:val="00F23EDB"/>
    <w:rsid w:val="00F23F8D"/>
    <w:rsid w:val="00F259E3"/>
    <w:rsid w:val="00F25AD7"/>
    <w:rsid w:val="00F2680C"/>
    <w:rsid w:val="00F272F9"/>
    <w:rsid w:val="00F27A6B"/>
    <w:rsid w:val="00F3087F"/>
    <w:rsid w:val="00F31695"/>
    <w:rsid w:val="00F31AE8"/>
    <w:rsid w:val="00F31CF3"/>
    <w:rsid w:val="00F32438"/>
    <w:rsid w:val="00F32818"/>
    <w:rsid w:val="00F32960"/>
    <w:rsid w:val="00F32EA3"/>
    <w:rsid w:val="00F33439"/>
    <w:rsid w:val="00F339B0"/>
    <w:rsid w:val="00F34331"/>
    <w:rsid w:val="00F343D1"/>
    <w:rsid w:val="00F36517"/>
    <w:rsid w:val="00F36754"/>
    <w:rsid w:val="00F40322"/>
    <w:rsid w:val="00F40BE4"/>
    <w:rsid w:val="00F40E57"/>
    <w:rsid w:val="00F40F09"/>
    <w:rsid w:val="00F41138"/>
    <w:rsid w:val="00F41188"/>
    <w:rsid w:val="00F412AF"/>
    <w:rsid w:val="00F420D8"/>
    <w:rsid w:val="00F42B94"/>
    <w:rsid w:val="00F43023"/>
    <w:rsid w:val="00F43C56"/>
    <w:rsid w:val="00F44BE1"/>
    <w:rsid w:val="00F44CB0"/>
    <w:rsid w:val="00F45C2C"/>
    <w:rsid w:val="00F45C4E"/>
    <w:rsid w:val="00F46423"/>
    <w:rsid w:val="00F46788"/>
    <w:rsid w:val="00F46B17"/>
    <w:rsid w:val="00F46DA8"/>
    <w:rsid w:val="00F46EC9"/>
    <w:rsid w:val="00F47244"/>
    <w:rsid w:val="00F509A3"/>
    <w:rsid w:val="00F50E48"/>
    <w:rsid w:val="00F51E45"/>
    <w:rsid w:val="00F52A36"/>
    <w:rsid w:val="00F53EE8"/>
    <w:rsid w:val="00F5406C"/>
    <w:rsid w:val="00F54792"/>
    <w:rsid w:val="00F555B4"/>
    <w:rsid w:val="00F559FD"/>
    <w:rsid w:val="00F562E4"/>
    <w:rsid w:val="00F5643B"/>
    <w:rsid w:val="00F5686B"/>
    <w:rsid w:val="00F573AC"/>
    <w:rsid w:val="00F57557"/>
    <w:rsid w:val="00F576B5"/>
    <w:rsid w:val="00F5785B"/>
    <w:rsid w:val="00F6020A"/>
    <w:rsid w:val="00F60B84"/>
    <w:rsid w:val="00F61141"/>
    <w:rsid w:val="00F6160F"/>
    <w:rsid w:val="00F6179F"/>
    <w:rsid w:val="00F61C49"/>
    <w:rsid w:val="00F62EB0"/>
    <w:rsid w:val="00F64BFF"/>
    <w:rsid w:val="00F65452"/>
    <w:rsid w:val="00F65A6F"/>
    <w:rsid w:val="00F65DBA"/>
    <w:rsid w:val="00F670F3"/>
    <w:rsid w:val="00F7008D"/>
    <w:rsid w:val="00F706A7"/>
    <w:rsid w:val="00F71582"/>
    <w:rsid w:val="00F71A9C"/>
    <w:rsid w:val="00F731B9"/>
    <w:rsid w:val="00F73A03"/>
    <w:rsid w:val="00F73A5A"/>
    <w:rsid w:val="00F73FFE"/>
    <w:rsid w:val="00F744A3"/>
    <w:rsid w:val="00F752D0"/>
    <w:rsid w:val="00F7553E"/>
    <w:rsid w:val="00F7605E"/>
    <w:rsid w:val="00F76356"/>
    <w:rsid w:val="00F7683A"/>
    <w:rsid w:val="00F803F6"/>
    <w:rsid w:val="00F8083C"/>
    <w:rsid w:val="00F815D4"/>
    <w:rsid w:val="00F8191C"/>
    <w:rsid w:val="00F819CB"/>
    <w:rsid w:val="00F822A6"/>
    <w:rsid w:val="00F83010"/>
    <w:rsid w:val="00F83017"/>
    <w:rsid w:val="00F833A2"/>
    <w:rsid w:val="00F83CF8"/>
    <w:rsid w:val="00F84F2A"/>
    <w:rsid w:val="00F85599"/>
    <w:rsid w:val="00F85C1E"/>
    <w:rsid w:val="00F85FFE"/>
    <w:rsid w:val="00F86568"/>
    <w:rsid w:val="00F86ABF"/>
    <w:rsid w:val="00F86F89"/>
    <w:rsid w:val="00F87DDB"/>
    <w:rsid w:val="00F9207E"/>
    <w:rsid w:val="00F922E8"/>
    <w:rsid w:val="00F92361"/>
    <w:rsid w:val="00F92C4E"/>
    <w:rsid w:val="00F93D74"/>
    <w:rsid w:val="00F94F78"/>
    <w:rsid w:val="00F95450"/>
    <w:rsid w:val="00F95E4C"/>
    <w:rsid w:val="00FA06C7"/>
    <w:rsid w:val="00FA0B02"/>
    <w:rsid w:val="00FA0DFE"/>
    <w:rsid w:val="00FA10DB"/>
    <w:rsid w:val="00FA1C4D"/>
    <w:rsid w:val="00FA2009"/>
    <w:rsid w:val="00FA245F"/>
    <w:rsid w:val="00FA3541"/>
    <w:rsid w:val="00FA393C"/>
    <w:rsid w:val="00FA40FC"/>
    <w:rsid w:val="00FA454F"/>
    <w:rsid w:val="00FA4F1B"/>
    <w:rsid w:val="00FA5D0F"/>
    <w:rsid w:val="00FA6766"/>
    <w:rsid w:val="00FB0B0A"/>
    <w:rsid w:val="00FB0CA3"/>
    <w:rsid w:val="00FB0DE5"/>
    <w:rsid w:val="00FB0F6A"/>
    <w:rsid w:val="00FB2C20"/>
    <w:rsid w:val="00FB2EF2"/>
    <w:rsid w:val="00FB30B4"/>
    <w:rsid w:val="00FB33B6"/>
    <w:rsid w:val="00FB3B43"/>
    <w:rsid w:val="00FB3F5E"/>
    <w:rsid w:val="00FB483B"/>
    <w:rsid w:val="00FB56B4"/>
    <w:rsid w:val="00FB6FDF"/>
    <w:rsid w:val="00FC06B1"/>
    <w:rsid w:val="00FC11CB"/>
    <w:rsid w:val="00FC14AC"/>
    <w:rsid w:val="00FC1768"/>
    <w:rsid w:val="00FC4399"/>
    <w:rsid w:val="00FC4637"/>
    <w:rsid w:val="00FC48FC"/>
    <w:rsid w:val="00FC496F"/>
    <w:rsid w:val="00FC4F80"/>
    <w:rsid w:val="00FC5B7C"/>
    <w:rsid w:val="00FC5BE7"/>
    <w:rsid w:val="00FC5C61"/>
    <w:rsid w:val="00FC69B1"/>
    <w:rsid w:val="00FC7732"/>
    <w:rsid w:val="00FD0880"/>
    <w:rsid w:val="00FD170D"/>
    <w:rsid w:val="00FD199C"/>
    <w:rsid w:val="00FD208A"/>
    <w:rsid w:val="00FD2371"/>
    <w:rsid w:val="00FD25C6"/>
    <w:rsid w:val="00FD296D"/>
    <w:rsid w:val="00FD3FDE"/>
    <w:rsid w:val="00FD5B90"/>
    <w:rsid w:val="00FD637A"/>
    <w:rsid w:val="00FD6D36"/>
    <w:rsid w:val="00FD6F93"/>
    <w:rsid w:val="00FD7842"/>
    <w:rsid w:val="00FE09EE"/>
    <w:rsid w:val="00FE117D"/>
    <w:rsid w:val="00FE11AF"/>
    <w:rsid w:val="00FE1829"/>
    <w:rsid w:val="00FE1D9B"/>
    <w:rsid w:val="00FE242D"/>
    <w:rsid w:val="00FE2C83"/>
    <w:rsid w:val="00FE4D32"/>
    <w:rsid w:val="00FE5045"/>
    <w:rsid w:val="00FE51E4"/>
    <w:rsid w:val="00FE52B7"/>
    <w:rsid w:val="00FE5AE6"/>
    <w:rsid w:val="00FE659E"/>
    <w:rsid w:val="00FE76CA"/>
    <w:rsid w:val="00FF0B04"/>
    <w:rsid w:val="00FF0CCA"/>
    <w:rsid w:val="00FF2226"/>
    <w:rsid w:val="00FF3602"/>
    <w:rsid w:val="00FF4069"/>
    <w:rsid w:val="00FF48F2"/>
    <w:rsid w:val="00FF4E4A"/>
    <w:rsid w:val="16F134E4"/>
    <w:rsid w:val="53089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0BD8D"/>
  <w15:chartTrackingRefBased/>
  <w15:docId w15:val="{48D97B67-8B00-4E87-8FA2-104831BB9DF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Times New Roman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hAnsi="Arial" w:eastAsia="Times New Roman" w:cs="Arial"/>
      <w:sz w:val="36"/>
      <w:szCs w:val="36"/>
      <w:lang w:val="en-GB" w:eastAsia="zh-CN"/>
    </w:rPr>
  </w:style>
  <w:style w:type="character" w:styleId="Heading2Char" w:customStyle="1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hAnsi="Arial" w:eastAsia="Times New Roman" w:cs="Arial"/>
      <w:sz w:val="32"/>
      <w:szCs w:val="32"/>
      <w:lang w:val="en-GB" w:eastAsia="zh-CN"/>
    </w:rPr>
  </w:style>
  <w:style w:type="character" w:styleId="Heading3Char" w:customStyle="1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hAnsi="Arial" w:eastAsia="Times New Roman" w:cs="Arial"/>
      <w:sz w:val="28"/>
      <w:szCs w:val="28"/>
      <w:lang w:val="en-GB" w:eastAsia="zh-CN"/>
    </w:rPr>
  </w:style>
  <w:style w:type="character" w:styleId="Heading4Char" w:customStyle="1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hAnsi="Arial" w:eastAsia="Times New Roman" w:cs="Arial"/>
      <w:sz w:val="24"/>
      <w:szCs w:val="24"/>
      <w:lang w:val="en-GB" w:eastAsia="zh-CN"/>
    </w:rPr>
  </w:style>
  <w:style w:type="character" w:styleId="Heading5Char" w:customStyle="1">
    <w:name w:val="Heading 5 Char"/>
    <w:aliases w:val="h5 Char,Heading5 Char,H5 Char"/>
    <w:basedOn w:val="DefaultParagraphFont"/>
    <w:link w:val="Heading5"/>
    <w:rsid w:val="00BF52B4"/>
    <w:rPr>
      <w:rFonts w:ascii="Arial" w:hAnsi="Arial" w:eastAsia="Times New Roman" w:cs="Arial"/>
      <w:lang w:val="en-GB" w:eastAsia="zh-CN"/>
    </w:rPr>
  </w:style>
  <w:style w:type="character" w:styleId="Heading6Char" w:customStyle="1">
    <w:name w:val="Heading 6 Char"/>
    <w:basedOn w:val="DefaultParagraphFont"/>
    <w:link w:val="Heading6"/>
    <w:rsid w:val="00BF52B4"/>
    <w:rPr>
      <w:rFonts w:ascii="Arial" w:hAnsi="Arial" w:eastAsia="Times New Roman" w:cs="Arial"/>
      <w:sz w:val="20"/>
      <w:szCs w:val="20"/>
      <w:lang w:val="en-GB" w:eastAsia="zh-CN"/>
    </w:rPr>
  </w:style>
  <w:style w:type="character" w:styleId="Heading7Char" w:customStyle="1">
    <w:name w:val="Heading 7 Char"/>
    <w:basedOn w:val="DefaultParagraphFont"/>
    <w:link w:val="Heading7"/>
    <w:rsid w:val="00BF52B4"/>
    <w:rPr>
      <w:rFonts w:ascii="Arial" w:hAnsi="Arial" w:eastAsia="Times New Roman" w:cs="Arial"/>
      <w:sz w:val="20"/>
      <w:szCs w:val="20"/>
      <w:lang w:val="en-GB" w:eastAsia="zh-CN"/>
    </w:rPr>
  </w:style>
  <w:style w:type="character" w:styleId="Heading8Char" w:customStyle="1">
    <w:name w:val="Heading 8 Char"/>
    <w:basedOn w:val="DefaultParagraphFont"/>
    <w:link w:val="Heading8"/>
    <w:rsid w:val="00BF52B4"/>
    <w:rPr>
      <w:rFonts w:ascii="Arial" w:hAnsi="Arial" w:eastAsia="Times New Roman" w:cs="Arial"/>
      <w:sz w:val="20"/>
      <w:szCs w:val="20"/>
      <w:lang w:val="en-GB" w:eastAsia="zh-CN"/>
    </w:rPr>
  </w:style>
  <w:style w:type="character" w:styleId="Heading9Char" w:customStyle="1">
    <w:name w:val="Heading 9 Char"/>
    <w:basedOn w:val="DefaultParagraphFont"/>
    <w:link w:val="Heading9"/>
    <w:rsid w:val="00BF52B4"/>
    <w:rPr>
      <w:rFonts w:ascii="Arial" w:hAnsi="Arial" w:eastAsia="Times New Roman" w:cs="Arial"/>
      <w:sz w:val="20"/>
      <w:szCs w:val="20"/>
      <w:lang w:val="en-GB" w:eastAsia="zh-CN"/>
    </w:rPr>
  </w:style>
  <w:style w:type="paragraph" w:styleId="3GPPHeader" w:customStyle="1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styleId="FooterChar" w:customStyle="1">
    <w:name w:val="Footer Char"/>
    <w:basedOn w:val="DefaultParagraphFont"/>
    <w:link w:val="Footer"/>
    <w:uiPriority w:val="99"/>
    <w:rsid w:val="00BF52B4"/>
    <w:rPr>
      <w:rFonts w:ascii="Arial" w:hAnsi="Arial" w:eastAsia="Times New Roman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styleId="CommentTextChar" w:customStyle="1">
    <w:name w:val="Comment Text Char"/>
    <w:basedOn w:val="DefaultParagraphFont"/>
    <w:link w:val="CommentText"/>
    <w:uiPriority w:val="99"/>
    <w:qFormat/>
    <w:rsid w:val="00BF52B4"/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B1" w:customStyle="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styleId="B1Char1" w:customStyle="1">
    <w:name w:val="B1 Char1"/>
    <w:link w:val="B1"/>
    <w:qFormat/>
    <w:rsid w:val="00BF52B4"/>
    <w:rPr>
      <w:rFonts w:ascii="Arial" w:hAnsi="Arial" w:eastAsia="Times New Roman" w:cs="Times New Roman"/>
      <w:sz w:val="20"/>
      <w:szCs w:val="20"/>
      <w:lang w:val="en-GB"/>
    </w:rPr>
  </w:style>
  <w:style w:type="paragraph" w:styleId="IvDInstructiontext" w:customStyle="1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styleId="IvDInstructiontextChar" w:customStyle="1">
    <w:name w:val="IvD Instructiontext Char"/>
    <w:link w:val="IvDInstructiontext"/>
    <w:uiPriority w:val="99"/>
    <w:rsid w:val="00BF52B4"/>
    <w:rPr>
      <w:rFonts w:ascii="Arial" w:hAnsi="Arial" w:eastAsia="Times New Roman" w:cs="Times New Roman"/>
      <w:i/>
      <w:color w:val="7F7F7F"/>
      <w:spacing w:val="2"/>
      <w:sz w:val="18"/>
      <w:szCs w:val="18"/>
      <w:lang w:val="en-US"/>
    </w:rPr>
  </w:style>
  <w:style w:type="paragraph" w:styleId="IvDbodytext" w:customStyle="1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styleId="IvDbodytextChar" w:customStyle="1">
    <w:name w:val="IvD bodytext Char"/>
    <w:link w:val="IvDbodytext"/>
    <w:rsid w:val="00BF52B4"/>
    <w:rPr>
      <w:rFonts w:ascii="Arial" w:hAnsi="Arial" w:eastAsia="Times New Roman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BF52B4"/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styleId="BodyTextChar" w:customStyle="1">
    <w:name w:val="Body Text Char"/>
    <w:basedOn w:val="DefaultParagraphFont"/>
    <w:link w:val="BodyText"/>
    <w:uiPriority w:val="99"/>
    <w:rsid w:val="00BF52B4"/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BF52B4"/>
    <w:rPr>
      <w:rFonts w:ascii="Segoe UI" w:hAnsi="Segoe UI" w:eastAsia="Times New Roman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54927"/>
    <w:rPr>
      <w:rFonts w:ascii="Arial" w:hAnsi="Arial" w:eastAsia="Times New Roman" w:cs="Times New Roman"/>
      <w:b/>
      <w:bCs/>
      <w:sz w:val="20"/>
      <w:szCs w:val="20"/>
      <w:lang w:val="en-GB" w:eastAsia="zh-CN"/>
    </w:rPr>
  </w:style>
  <w:style w:type="character" w:styleId="B1Char" w:customStyle="1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styleId="ListParagraphChar" w:customStyle="1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CRCoverPage" w:customStyle="1">
    <w:name w:val="CR Cover Page"/>
    <w:link w:val="CRCoverPageZchn"/>
    <w:qFormat/>
    <w:rsid w:val="005A1618"/>
    <w:pPr>
      <w:spacing w:after="120" w:line="240" w:lineRule="auto"/>
    </w:pPr>
    <w:rPr>
      <w:rFonts w:ascii="Arial" w:hAnsi="Arial" w:cs="Times New Roman" w:eastAsiaTheme="minorEastAsia"/>
      <w:sz w:val="20"/>
      <w:szCs w:val="20"/>
      <w:lang w:val="en-GB"/>
    </w:rPr>
  </w:style>
  <w:style w:type="character" w:styleId="CRCoverPageZchn" w:customStyle="1">
    <w:name w:val="CR Cover Page Zchn"/>
    <w:link w:val="CRCoverPage"/>
    <w:qFormat/>
    <w:locked/>
    <w:rsid w:val="005A1618"/>
    <w:rPr>
      <w:rFonts w:ascii="Arial" w:hAnsi="Arial" w:cs="Times New Roman" w:eastAsiaTheme="minorEastAsia"/>
      <w:sz w:val="20"/>
      <w:szCs w:val="20"/>
      <w:lang w:val="en-GB"/>
    </w:rPr>
  </w:style>
  <w:style w:type="character" w:styleId="PLChar" w:customStyle="1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styleId="PL" w:customStyle="1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hAnsi="Arial" w:eastAsia="Times New Roman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L" w:customStyle="1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styleId="TALCar" w:customStyle="1">
    <w:name w:val="TAL Car"/>
    <w:link w:val="TAL"/>
    <w:qFormat/>
    <w:rsid w:val="00707EA8"/>
    <w:rPr>
      <w:rFonts w:ascii="Arial" w:hAnsi="Arial" w:eastAsia="Times New Roman" w:cs="Times New Roman"/>
      <w:sz w:val="18"/>
      <w:szCs w:val="20"/>
      <w:lang w:val="x-none" w:eastAsia="x-none"/>
    </w:rPr>
  </w:style>
  <w:style w:type="paragraph" w:styleId="TAH" w:customStyle="1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hAnsiTheme="minorHAnsi" w:eastAsiaTheme="minorHAnsi" w:cstheme="minorBidi"/>
      <w:b/>
      <w:sz w:val="18"/>
      <w:szCs w:val="22"/>
      <w:lang w:val="en-US" w:eastAsia="en-US"/>
    </w:rPr>
  </w:style>
  <w:style w:type="character" w:styleId="TAHCar" w:customStyle="1">
    <w:name w:val="TAH Car"/>
    <w:link w:val="TAH"/>
    <w:qFormat/>
    <w:locked/>
    <w:rsid w:val="00707EA8"/>
    <w:rPr>
      <w:b/>
      <w:sz w:val="18"/>
      <w:lang w:val="en-US"/>
    </w:rPr>
  </w:style>
  <w:style w:type="character" w:styleId="CaptionChar" w:customStyle="1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hAnsi="Arial" w:eastAsia="Times New Roman" w:cs="Times New Roman"/>
      <w:kern w:val="20"/>
      <w:sz w:val="20"/>
      <w:szCs w:val="20"/>
      <w:lang w:val="en-US"/>
    </w:rPr>
  </w:style>
  <w:style w:type="character" w:styleId="TALChar" w:customStyle="1">
    <w:name w:val="TAL Char"/>
    <w:qFormat/>
    <w:rsid w:val="0087513D"/>
    <w:rPr>
      <w:rFonts w:ascii="Arial" w:hAnsi="Arial"/>
      <w:sz w:val="18"/>
      <w:lang w:val="en-GB" w:eastAsia="en-US"/>
    </w:rPr>
  </w:style>
  <w:style w:type="character" w:styleId="TAHChar" w:customStyle="1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styleId="B2" w:customStyle="1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styleId="B3" w:customStyle="1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styleId="Proposal" w:customStyle="1">
    <w:name w:val="Proposal"/>
    <w:basedOn w:val="BodyText"/>
    <w:rsid w:val="001609C7"/>
    <w:pPr>
      <w:numPr>
        <w:numId w:val="2"/>
      </w:numPr>
      <w:tabs>
        <w:tab w:val="left" w:pos="1701"/>
      </w:tabs>
    </w:pPr>
    <w:rPr>
      <w:b/>
      <w:bCs/>
    </w:rPr>
  </w:style>
  <w:style w:type="paragraph" w:styleId="B5" w:customStyle="1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styleId="Observation" w:customStyle="1">
    <w:name w:val="Observation"/>
    <w:basedOn w:val="Proposal"/>
    <w:qFormat/>
    <w:rsid w:val="001609C7"/>
    <w:pPr>
      <w:numPr>
        <w:numId w:val="3"/>
      </w:numPr>
    </w:pPr>
    <w:rPr>
      <w:lang w:eastAsia="ja-JP"/>
    </w:rPr>
  </w:style>
  <w:style w:type="character" w:styleId="B2Char" w:customStyle="1">
    <w:name w:val="B2 Char"/>
    <w:link w:val="B2"/>
    <w:qFormat/>
    <w:rsid w:val="001609C7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styleId="B3Char2" w:customStyle="1">
    <w:name w:val="B3 Char2"/>
    <w:link w:val="B3"/>
    <w:qFormat/>
    <w:rsid w:val="001609C7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styleId="B5Char" w:customStyle="1">
    <w:name w:val="B5 Char"/>
    <w:link w:val="B5"/>
    <w:qFormat/>
    <w:rsid w:val="001609C7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paragraph" w:styleId="B6" w:customStyle="1">
    <w:name w:val="B6"/>
    <w:basedOn w:val="B5"/>
    <w:link w:val="B6Char"/>
    <w:qFormat/>
    <w:rsid w:val="001609C7"/>
    <w:pPr>
      <w:ind w:left="1985"/>
    </w:pPr>
  </w:style>
  <w:style w:type="character" w:styleId="B6Char" w:customStyle="1">
    <w:name w:val="B6 Char"/>
    <w:link w:val="B6"/>
    <w:qFormat/>
    <w:rsid w:val="001609C7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styleId="THChar" w:customStyle="1">
    <w:name w:val="TH Char"/>
    <w:link w:val="TH"/>
    <w:qFormat/>
    <w:locked/>
    <w:rsid w:val="001E6472"/>
    <w:rPr>
      <w:rFonts w:ascii="Arial" w:hAnsi="Arial" w:eastAsia="Times New Roman" w:cs="Arial"/>
      <w:b/>
    </w:rPr>
  </w:style>
  <w:style w:type="paragraph" w:styleId="TH" w:customStyle="1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styleId="TFZchn" w:customStyle="1">
    <w:name w:val="TF Zchn"/>
    <w:link w:val="TF"/>
    <w:locked/>
    <w:rsid w:val="001E6472"/>
    <w:rPr>
      <w:rFonts w:ascii="Arial" w:hAnsi="Arial" w:eastAsia="Times New Roman" w:cs="Arial"/>
      <w:b/>
    </w:rPr>
  </w:style>
  <w:style w:type="paragraph" w:styleId="TF" w:customStyle="1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styleId="ListParagraph2" w:customStyle="1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 w:eastAsia="SimSun"/>
      <w:sz w:val="24"/>
      <w:szCs w:val="24"/>
      <w:lang w:val="en-US"/>
    </w:rPr>
  </w:style>
  <w:style w:type="character" w:styleId="TFChar" w:customStyle="1">
    <w:name w:val="TF Char"/>
    <w:rsid w:val="006B04FB"/>
    <w:rPr>
      <w:rFonts w:ascii="Arial" w:hAnsi="Arial" w:eastAsia="Times New Roman" w:cs="Times New Roman"/>
      <w:b/>
      <w:sz w:val="20"/>
      <w:szCs w:val="20"/>
      <w:lang w:val="en-GB"/>
    </w:rPr>
  </w:style>
  <w:style w:type="paragraph" w:styleId="NO" w:customStyle="1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styleId="NOChar" w:customStyle="1">
    <w:name w:val="NO Char"/>
    <w:link w:val="NO"/>
    <w:rsid w:val="006B04FB"/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1" w:customStyle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styleId="2" w:customStyle="1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styleId="1Char" w:customStyle="1">
    <w:name w:val="样式1 Char"/>
    <w:basedOn w:val="DefaultParagraphFont"/>
    <w:link w:val="1"/>
    <w:rsid w:val="00C572D7"/>
    <w:rPr>
      <w:rFonts w:ascii="Arial" w:hAnsi="Arial" w:eastAsia="SimSun" w:cs="Arial"/>
      <w:sz w:val="28"/>
      <w:szCs w:val="28"/>
      <w:lang w:eastAsia="zh-CN"/>
    </w:rPr>
  </w:style>
  <w:style w:type="paragraph" w:styleId="3" w:customStyle="1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styleId="2Char" w:customStyle="1">
    <w:name w:val="样式2 Char"/>
    <w:basedOn w:val="DefaultParagraphFont"/>
    <w:link w:val="2"/>
    <w:rsid w:val="00C572D7"/>
    <w:rPr>
      <w:rFonts w:ascii="Arial" w:hAnsi="Arial" w:eastAsia="SimSun" w:cs="Arial"/>
      <w:bCs/>
      <w:iCs/>
      <w:sz w:val="28"/>
      <w:szCs w:val="20"/>
      <w:lang w:val="en-GB" w:eastAsia="en-GB"/>
    </w:rPr>
  </w:style>
  <w:style w:type="character" w:styleId="3Char" w:customStyle="1">
    <w:name w:val="样式3 Char"/>
    <w:basedOn w:val="DefaultParagraphFont"/>
    <w:link w:val="3"/>
    <w:rsid w:val="00C572D7"/>
    <w:rPr>
      <w:rFonts w:ascii="Arial" w:hAnsi="Arial" w:eastAsia="SimSun" w:cs="Arial"/>
      <w:sz w:val="28"/>
      <w:szCs w:val="28"/>
      <w:lang w:val="en-GB"/>
    </w:rPr>
  </w:style>
  <w:style w:type="character" w:styleId="EditorsNoteChar" w:customStyle="1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styleId="EditorsNote" w:customStyle="1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styleId="ListParagraph3" w:customStyle="1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 w:eastAsia="SimSun"/>
      <w:sz w:val="24"/>
      <w:szCs w:val="24"/>
      <w:lang w:val="en-US"/>
    </w:rPr>
  </w:style>
  <w:style w:type="character" w:styleId="maintextChar" w:customStyle="1">
    <w:name w:val="main text Char"/>
    <w:link w:val="maintext"/>
    <w:qFormat/>
    <w:locked/>
    <w:rsid w:val="00812303"/>
    <w:rPr>
      <w:rFonts w:eastAsia="Malgun Gothic" w:cs="Batang"/>
      <w:lang w:eastAsia="ko-KR"/>
    </w:rPr>
  </w:style>
  <w:style w:type="paragraph" w:styleId="maintext" w:customStyle="1">
    <w:name w:val="main text"/>
    <w:basedOn w:val="Normal"/>
    <w:link w:val="maintextChar"/>
    <w:qFormat/>
    <w:rsid w:val="00812303"/>
    <w:pPr>
      <w:overflowPunct/>
      <w:autoSpaceDE/>
      <w:autoSpaceDN/>
      <w:adjustRightInd/>
      <w:spacing w:before="60" w:after="60" w:line="288" w:lineRule="auto"/>
      <w:ind w:firstLine="200" w:firstLineChars="200"/>
      <w:textAlignment w:val="auto"/>
    </w:pPr>
    <w:rPr>
      <w:rFonts w:eastAsia="Malgun Gothic" w:cs="Batang" w:asciiTheme="minorHAnsi" w:hAnsiTheme="minorHAnsi"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rsid w:val="009A2DD7"/>
    <w:pPr>
      <w:spacing w:after="0" w:line="240" w:lineRule="auto"/>
    </w:pPr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0A7E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A7E35"/>
    <w:pPr>
      <w:spacing w:after="100"/>
      <w:ind w:left="200"/>
    </w:pPr>
  </w:style>
  <w:style w:type="character" w:styleId="PlaceholderText">
    <w:name w:val="Placeholder Text"/>
    <w:uiPriority w:val="99"/>
    <w:semiHidden/>
    <w:rsid w:val="00413402"/>
    <w:rPr>
      <w:color w:val="808080"/>
    </w:rPr>
  </w:style>
  <w:style w:type="paragraph" w:styleId="Normal4" w:customStyle="1">
    <w:name w:val="Normal4"/>
    <w:rsid w:val="003C181C"/>
    <w:pPr>
      <w:spacing w:after="0" w:line="240" w:lineRule="auto"/>
      <w:jc w:val="both"/>
    </w:pPr>
    <w:rPr>
      <w:rFonts w:ascii="Calibri" w:hAnsi="Calibri" w:eastAsia="SimSun" w:cs="Calibri"/>
      <w:kern w:val="2"/>
      <w:sz w:val="21"/>
      <w:szCs w:val="21"/>
      <w:lang w:val="en-US" w:eastAsia="zh-CN"/>
    </w:rPr>
  </w:style>
  <w:style w:type="paragraph" w:styleId="NormalWeb">
    <w:name w:val="Normal (Web)"/>
    <w:basedOn w:val="Normal"/>
    <w:uiPriority w:val="99"/>
    <w:unhideWhenUsed/>
    <w:rsid w:val="00DF17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hAnsi="SimSun" w:eastAsia="MS Mincho"/>
      <w:sz w:val="24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footer" Target="footer1.xml" Id="rId15" /><Relationship Type="http://schemas.openxmlformats.org/officeDocument/2006/relationships/webSettings" Target="webSetting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5NUHHDQN7SK2-1476151046-528146</_dlc_DocId>
    <MediaLengthInSeconds xmlns="611109f9-ed58-4498-a270-1fb2086a5321" xsi:nil="true"/>
    <_dlc_DocIdUrl xmlns="f166a696-7b5b-4ccd-9f0c-ffde0cceec81">
      <Url>https://ericsson.sharepoint.com/sites/star/_layouts/15/DocIdRedir.aspx?ID=5NUHHDQN7SK2-1476151046-528146</Url>
      <Description>5NUHHDQN7SK2-1476151046-528146</Description>
    </_dlc_DocIdUrl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8551602-B15D-443F-A7E5-0D8BDD7704E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4A4902-1FF8-46D6-B14E-DD8BBB4A518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4C2A2E-933B-461F-B117-193049C3D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830</Words>
  <Characters>4733</Characters>
  <Application>Microsoft Office Word</Application>
  <DocSecurity>4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1971</cp:revision>
  <dcterms:created xsi:type="dcterms:W3CDTF">2020-10-17T21:11:00Z</dcterms:created>
  <dcterms:modified xsi:type="dcterms:W3CDTF">2022-09-27T19:38:00Z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TaxKeyword">
    <vt:lpwstr/>
  </property>
  <property fmtid="{D5CDD505-2E9C-101B-9397-08002B2CF9AE}" pid="4" name="EriCOLLCategory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AuthorIds_UIVersion_1536">
    <vt:lpwstr>480</vt:lpwstr>
  </property>
  <property fmtid="{D5CDD505-2E9C-101B-9397-08002B2CF9AE}" pid="13" name="AuthorIds_UIVersion_2560">
    <vt:lpwstr>480</vt:lpwstr>
  </property>
  <property fmtid="{D5CDD505-2E9C-101B-9397-08002B2CF9AE}" pid="14" name="AuthorIds_UIVersion_6656">
    <vt:lpwstr>480</vt:lpwstr>
  </property>
  <property fmtid="{D5CDD505-2E9C-101B-9397-08002B2CF9AE}" pid="15" name="AuthorIds_UIVersion_7680">
    <vt:lpwstr>59</vt:lpwstr>
  </property>
  <property fmtid="{D5CDD505-2E9C-101B-9397-08002B2CF9AE}" pid="16" name="AuthorIds_UIVersion_1024">
    <vt:lpwstr>40</vt:lpwstr>
  </property>
  <property fmtid="{D5CDD505-2E9C-101B-9397-08002B2CF9AE}" pid="17" name="AuthorIds_UIVersion_2048">
    <vt:lpwstr>1004</vt:lpwstr>
  </property>
  <property fmtid="{D5CDD505-2E9C-101B-9397-08002B2CF9AE}" pid="18" name="MediaServiceImageTags">
    <vt:lpwstr/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xd_Signature">
    <vt:bool>false</vt:bool>
  </property>
  <property fmtid="{D5CDD505-2E9C-101B-9397-08002B2CF9AE}" pid="25" name="_dlc_DocIdItemGuid">
    <vt:lpwstr>a66a15fa-f96b-425d-9065-71cecda8e8e5</vt:lpwstr>
  </property>
</Properties>
</file>